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Pr="006F2CF1" w:rsidRDefault="006F2CF1">
      <w:pPr>
        <w:widowControl w:val="0"/>
        <w:ind w:left="720" w:hanging="720"/>
        <w:rPr>
          <w:b/>
        </w:rPr>
      </w:pPr>
      <w:r w:rsidRPr="006F2CF1">
        <w:rPr>
          <w:b/>
        </w:rPr>
        <w:t>West Area Planning Committee</w:t>
      </w:r>
    </w:p>
    <w:p w:rsidR="006E68FA" w:rsidRPr="006F2CF1" w:rsidRDefault="006E68FA" w:rsidP="006E68FA">
      <w:pPr>
        <w:rPr>
          <w:b/>
        </w:rPr>
      </w:pPr>
    </w:p>
    <w:tbl>
      <w:tblPr>
        <w:tblW w:w="0" w:type="auto"/>
        <w:tblLayout w:type="fixed"/>
        <w:tblLook w:val="0000" w:firstRow="0" w:lastRow="0" w:firstColumn="0" w:lastColumn="0" w:noHBand="0" w:noVBand="0"/>
      </w:tblPr>
      <w:tblGrid>
        <w:gridCol w:w="5495"/>
        <w:gridCol w:w="3793"/>
      </w:tblGrid>
      <w:tr w:rsidR="006E68FA" w:rsidRPr="006F2CF1" w:rsidTr="003C524D">
        <w:tc>
          <w:tcPr>
            <w:tcW w:w="5495" w:type="dxa"/>
            <w:tcBorders>
              <w:top w:val="nil"/>
              <w:left w:val="nil"/>
              <w:bottom w:val="nil"/>
              <w:right w:val="nil"/>
            </w:tcBorders>
          </w:tcPr>
          <w:p w:rsidR="006E68FA" w:rsidRPr="006F2CF1" w:rsidRDefault="006E68FA" w:rsidP="006E68FA">
            <w:pPr>
              <w:widowControl w:val="0"/>
              <w:ind w:right="397"/>
              <w:jc w:val="both"/>
              <w:rPr>
                <w:b/>
                <w:bCs/>
              </w:rPr>
            </w:pPr>
          </w:p>
          <w:p w:rsidR="006E68FA" w:rsidRPr="006F2CF1" w:rsidRDefault="006E68FA" w:rsidP="006E68FA">
            <w:pPr>
              <w:widowControl w:val="0"/>
              <w:ind w:right="397"/>
              <w:jc w:val="both"/>
              <w:rPr>
                <w:b/>
                <w:bCs/>
              </w:rPr>
            </w:pPr>
          </w:p>
        </w:tc>
        <w:tc>
          <w:tcPr>
            <w:tcW w:w="3793" w:type="dxa"/>
            <w:tcBorders>
              <w:top w:val="nil"/>
              <w:left w:val="nil"/>
              <w:bottom w:val="nil"/>
              <w:right w:val="nil"/>
            </w:tcBorders>
          </w:tcPr>
          <w:p w:rsidR="006E68FA" w:rsidRPr="008C269F" w:rsidRDefault="006E68FA" w:rsidP="006E68FA">
            <w:pPr>
              <w:widowControl w:val="0"/>
              <w:ind w:right="397"/>
              <w:jc w:val="both"/>
            </w:pPr>
          </w:p>
          <w:p w:rsidR="006E68FA" w:rsidRPr="006F2CF1" w:rsidRDefault="006F2CF1" w:rsidP="006E68FA">
            <w:pPr>
              <w:widowControl w:val="0"/>
              <w:ind w:right="397"/>
              <w:jc w:val="both"/>
              <w:rPr>
                <w:b/>
              </w:rPr>
            </w:pPr>
            <w:r w:rsidRPr="008C269F">
              <w:t>13</w:t>
            </w:r>
            <w:r w:rsidRPr="008C269F">
              <w:rPr>
                <w:vertAlign w:val="superscript"/>
              </w:rPr>
              <w:t>th</w:t>
            </w:r>
            <w:r w:rsidRPr="008C269F">
              <w:t xml:space="preserve"> December 2016</w:t>
            </w:r>
          </w:p>
        </w:tc>
      </w:tr>
    </w:tbl>
    <w:p w:rsidR="006E68FA" w:rsidRPr="006E68FA" w:rsidRDefault="006E68FA" w:rsidP="006E68FA"/>
    <w:p w:rsidR="006E68FA" w:rsidRPr="006E68FA" w:rsidRDefault="006E68FA" w:rsidP="006E68FA"/>
    <w:tbl>
      <w:tblPr>
        <w:tblW w:w="0" w:type="auto"/>
        <w:tblLook w:val="0000" w:firstRow="0" w:lastRow="0" w:firstColumn="0" w:lastColumn="0" w:noHBand="0" w:noVBand="0"/>
      </w:tblPr>
      <w:tblGrid>
        <w:gridCol w:w="2660"/>
        <w:gridCol w:w="6627"/>
      </w:tblGrid>
      <w:tr w:rsidR="006E68FA" w:rsidRPr="006E68FA" w:rsidTr="003C524D">
        <w:tc>
          <w:tcPr>
            <w:tcW w:w="2660" w:type="dxa"/>
            <w:tcBorders>
              <w:top w:val="nil"/>
              <w:left w:val="nil"/>
              <w:bottom w:val="nil"/>
              <w:right w:val="nil"/>
            </w:tcBorders>
          </w:tcPr>
          <w:p w:rsidR="006E68FA" w:rsidRPr="006E68FA" w:rsidRDefault="006E68FA" w:rsidP="006E68FA">
            <w:pPr>
              <w:jc w:val="right"/>
            </w:pPr>
            <w:r w:rsidRPr="006E68FA">
              <w:rPr>
                <w:b/>
                <w:bCs/>
              </w:rPr>
              <w:t>Application Number:</w:t>
            </w:r>
          </w:p>
        </w:tc>
        <w:tc>
          <w:tcPr>
            <w:tcW w:w="6627" w:type="dxa"/>
            <w:tcBorders>
              <w:top w:val="nil"/>
              <w:left w:val="nil"/>
              <w:bottom w:val="nil"/>
              <w:right w:val="nil"/>
            </w:tcBorders>
          </w:tcPr>
          <w:p w:rsidR="006E68FA" w:rsidRPr="006E68FA" w:rsidRDefault="006E68FA" w:rsidP="006E68FA">
            <w:r w:rsidRPr="006E68FA">
              <w:t>16/02177/FUL</w:t>
            </w:r>
          </w:p>
        </w:tc>
      </w:tr>
      <w:tr w:rsidR="006E68FA" w:rsidRPr="006E68FA" w:rsidTr="003C524D">
        <w:tc>
          <w:tcPr>
            <w:tcW w:w="2660" w:type="dxa"/>
            <w:tcBorders>
              <w:top w:val="nil"/>
              <w:left w:val="nil"/>
              <w:bottom w:val="nil"/>
              <w:right w:val="nil"/>
            </w:tcBorders>
          </w:tcPr>
          <w:p w:rsidR="006E68FA" w:rsidRPr="006E68FA" w:rsidRDefault="006E68FA" w:rsidP="006E68FA">
            <w:pPr>
              <w:jc w:val="right"/>
            </w:pPr>
          </w:p>
        </w:tc>
        <w:tc>
          <w:tcPr>
            <w:tcW w:w="6627" w:type="dxa"/>
            <w:tcBorders>
              <w:top w:val="nil"/>
              <w:left w:val="nil"/>
              <w:bottom w:val="nil"/>
              <w:right w:val="nil"/>
            </w:tcBorders>
          </w:tcPr>
          <w:p w:rsidR="006E68FA" w:rsidRPr="006E68FA" w:rsidRDefault="006E68FA" w:rsidP="006E68FA"/>
        </w:tc>
      </w:tr>
      <w:tr w:rsidR="006E68FA" w:rsidRPr="006E68FA" w:rsidTr="003C524D">
        <w:tc>
          <w:tcPr>
            <w:tcW w:w="2660" w:type="dxa"/>
            <w:tcBorders>
              <w:top w:val="nil"/>
              <w:left w:val="nil"/>
              <w:bottom w:val="nil"/>
              <w:right w:val="nil"/>
            </w:tcBorders>
          </w:tcPr>
          <w:p w:rsidR="006E68FA" w:rsidRPr="006E68FA" w:rsidRDefault="006E68FA" w:rsidP="006E68FA">
            <w:pPr>
              <w:jc w:val="right"/>
            </w:pPr>
            <w:r w:rsidRPr="006E68FA">
              <w:rPr>
                <w:b/>
                <w:bCs/>
              </w:rPr>
              <w:t>Decision Due by:</w:t>
            </w:r>
          </w:p>
        </w:tc>
        <w:tc>
          <w:tcPr>
            <w:tcW w:w="6627" w:type="dxa"/>
            <w:tcBorders>
              <w:top w:val="nil"/>
              <w:left w:val="nil"/>
              <w:bottom w:val="nil"/>
              <w:right w:val="nil"/>
            </w:tcBorders>
          </w:tcPr>
          <w:p w:rsidR="006E68FA" w:rsidRPr="006E68FA" w:rsidRDefault="006E68FA" w:rsidP="006E68FA">
            <w:r w:rsidRPr="006E68FA">
              <w:t>17th October 2016</w:t>
            </w:r>
          </w:p>
        </w:tc>
      </w:tr>
      <w:tr w:rsidR="006E68FA" w:rsidRPr="006E68FA" w:rsidTr="003C524D">
        <w:tc>
          <w:tcPr>
            <w:tcW w:w="2660" w:type="dxa"/>
            <w:tcBorders>
              <w:top w:val="nil"/>
              <w:left w:val="nil"/>
              <w:bottom w:val="nil"/>
              <w:right w:val="nil"/>
            </w:tcBorders>
          </w:tcPr>
          <w:p w:rsidR="006E68FA" w:rsidRPr="006E68FA" w:rsidRDefault="006E68FA" w:rsidP="006E68FA">
            <w:pPr>
              <w:jc w:val="right"/>
            </w:pPr>
          </w:p>
        </w:tc>
        <w:tc>
          <w:tcPr>
            <w:tcW w:w="6627" w:type="dxa"/>
            <w:tcBorders>
              <w:top w:val="nil"/>
              <w:left w:val="nil"/>
              <w:bottom w:val="nil"/>
              <w:right w:val="nil"/>
            </w:tcBorders>
          </w:tcPr>
          <w:p w:rsidR="006E68FA" w:rsidRPr="006E68FA" w:rsidRDefault="006E68FA" w:rsidP="006E68FA"/>
        </w:tc>
      </w:tr>
      <w:tr w:rsidR="006E68FA" w:rsidRPr="006E68FA" w:rsidTr="003C524D">
        <w:tc>
          <w:tcPr>
            <w:tcW w:w="2660" w:type="dxa"/>
            <w:tcBorders>
              <w:top w:val="nil"/>
              <w:left w:val="nil"/>
              <w:bottom w:val="nil"/>
              <w:right w:val="nil"/>
            </w:tcBorders>
          </w:tcPr>
          <w:p w:rsidR="006E68FA" w:rsidRPr="006E68FA" w:rsidRDefault="006E68FA" w:rsidP="006E68FA">
            <w:pPr>
              <w:jc w:val="right"/>
              <w:rPr>
                <w:b/>
                <w:bCs/>
              </w:rPr>
            </w:pPr>
            <w:r w:rsidRPr="006E68FA">
              <w:rPr>
                <w:b/>
                <w:bCs/>
              </w:rPr>
              <w:t>Proposal:</w:t>
            </w:r>
          </w:p>
        </w:tc>
        <w:tc>
          <w:tcPr>
            <w:tcW w:w="6627" w:type="dxa"/>
            <w:tcBorders>
              <w:top w:val="nil"/>
              <w:left w:val="nil"/>
              <w:bottom w:val="nil"/>
              <w:right w:val="nil"/>
            </w:tcBorders>
          </w:tcPr>
          <w:p w:rsidR="006E68FA" w:rsidRPr="006E68FA" w:rsidRDefault="006E68FA" w:rsidP="006E68FA">
            <w:r w:rsidRPr="006E68FA">
              <w:t xml:space="preserve">Demolition of existing garages. Erection of a 3 storey building to provide 2 x 3-bed flats and 1 x 4-bed flat. Provision of car parking for 12No. </w:t>
            </w:r>
            <w:proofErr w:type="gramStart"/>
            <w:r w:rsidRPr="006E68FA">
              <w:t>vehicles</w:t>
            </w:r>
            <w:proofErr w:type="gramEnd"/>
            <w:r w:rsidRPr="006E68FA">
              <w:t xml:space="preserve"> with new vehicle access and bin store.</w:t>
            </w:r>
          </w:p>
        </w:tc>
      </w:tr>
      <w:tr w:rsidR="006E68FA" w:rsidRPr="006E68FA" w:rsidTr="003C524D">
        <w:tc>
          <w:tcPr>
            <w:tcW w:w="2660" w:type="dxa"/>
            <w:tcBorders>
              <w:top w:val="nil"/>
              <w:left w:val="nil"/>
              <w:bottom w:val="nil"/>
              <w:right w:val="nil"/>
            </w:tcBorders>
          </w:tcPr>
          <w:p w:rsidR="006E68FA" w:rsidRPr="006E68FA" w:rsidRDefault="006E68FA" w:rsidP="006E68FA">
            <w:pPr>
              <w:jc w:val="right"/>
              <w:rPr>
                <w:b/>
                <w:bCs/>
              </w:rPr>
            </w:pPr>
          </w:p>
        </w:tc>
        <w:tc>
          <w:tcPr>
            <w:tcW w:w="6627" w:type="dxa"/>
            <w:tcBorders>
              <w:top w:val="nil"/>
              <w:left w:val="nil"/>
              <w:bottom w:val="nil"/>
              <w:right w:val="nil"/>
            </w:tcBorders>
          </w:tcPr>
          <w:p w:rsidR="006E68FA" w:rsidRPr="006E68FA" w:rsidRDefault="006E68FA" w:rsidP="006E68FA"/>
        </w:tc>
      </w:tr>
      <w:tr w:rsidR="006E68FA" w:rsidRPr="006E68FA" w:rsidTr="003C524D">
        <w:tc>
          <w:tcPr>
            <w:tcW w:w="2660" w:type="dxa"/>
            <w:tcBorders>
              <w:top w:val="nil"/>
              <w:left w:val="nil"/>
              <w:bottom w:val="nil"/>
              <w:right w:val="nil"/>
            </w:tcBorders>
          </w:tcPr>
          <w:p w:rsidR="006E68FA" w:rsidRPr="006E68FA" w:rsidRDefault="006E68FA" w:rsidP="006E68FA">
            <w:pPr>
              <w:jc w:val="right"/>
              <w:rPr>
                <w:b/>
                <w:bCs/>
              </w:rPr>
            </w:pPr>
            <w:r w:rsidRPr="006E68FA">
              <w:rPr>
                <w:b/>
                <w:bCs/>
              </w:rPr>
              <w:t>Site Address:</w:t>
            </w:r>
          </w:p>
        </w:tc>
        <w:tc>
          <w:tcPr>
            <w:tcW w:w="6627" w:type="dxa"/>
            <w:tcBorders>
              <w:top w:val="nil"/>
              <w:left w:val="nil"/>
              <w:bottom w:val="nil"/>
              <w:right w:val="nil"/>
            </w:tcBorders>
          </w:tcPr>
          <w:p w:rsidR="006E68FA" w:rsidRPr="006E68FA" w:rsidRDefault="006E68FA" w:rsidP="006E68FA">
            <w:r w:rsidRPr="006E68FA">
              <w:t>Land Adjacent Summertown Church Hall Portland Road Oxford Oxfordshire</w:t>
            </w:r>
          </w:p>
        </w:tc>
      </w:tr>
      <w:tr w:rsidR="006E68FA" w:rsidRPr="006E68FA" w:rsidTr="003C524D">
        <w:tc>
          <w:tcPr>
            <w:tcW w:w="2660" w:type="dxa"/>
            <w:tcBorders>
              <w:top w:val="nil"/>
              <w:left w:val="nil"/>
              <w:bottom w:val="nil"/>
              <w:right w:val="nil"/>
            </w:tcBorders>
          </w:tcPr>
          <w:p w:rsidR="006E68FA" w:rsidRPr="006E68FA" w:rsidRDefault="006E68FA" w:rsidP="006E68FA">
            <w:pPr>
              <w:jc w:val="right"/>
            </w:pPr>
          </w:p>
        </w:tc>
        <w:tc>
          <w:tcPr>
            <w:tcW w:w="6627" w:type="dxa"/>
            <w:tcBorders>
              <w:top w:val="nil"/>
              <w:left w:val="nil"/>
              <w:bottom w:val="nil"/>
              <w:right w:val="nil"/>
            </w:tcBorders>
          </w:tcPr>
          <w:p w:rsidR="006E68FA" w:rsidRPr="006E68FA" w:rsidRDefault="006E68FA" w:rsidP="006E68FA"/>
        </w:tc>
      </w:tr>
      <w:tr w:rsidR="006E68FA" w:rsidRPr="006E68FA" w:rsidTr="003C524D">
        <w:tc>
          <w:tcPr>
            <w:tcW w:w="2660" w:type="dxa"/>
            <w:tcBorders>
              <w:top w:val="nil"/>
              <w:left w:val="nil"/>
              <w:bottom w:val="nil"/>
              <w:right w:val="nil"/>
            </w:tcBorders>
          </w:tcPr>
          <w:p w:rsidR="006E68FA" w:rsidRPr="006E68FA" w:rsidRDefault="006E68FA" w:rsidP="006E68FA">
            <w:pPr>
              <w:jc w:val="right"/>
              <w:rPr>
                <w:b/>
                <w:bCs/>
              </w:rPr>
            </w:pPr>
            <w:r w:rsidRPr="006E68FA">
              <w:rPr>
                <w:b/>
                <w:bCs/>
              </w:rPr>
              <w:t>Ward:</w:t>
            </w:r>
          </w:p>
        </w:tc>
        <w:tc>
          <w:tcPr>
            <w:tcW w:w="6627" w:type="dxa"/>
            <w:tcBorders>
              <w:top w:val="nil"/>
              <w:left w:val="nil"/>
              <w:bottom w:val="nil"/>
              <w:right w:val="nil"/>
            </w:tcBorders>
          </w:tcPr>
          <w:p w:rsidR="006E68FA" w:rsidRPr="006E68FA" w:rsidRDefault="006E68FA" w:rsidP="006E68FA">
            <w:r w:rsidRPr="006E68FA">
              <w:t>Summertown Ward</w:t>
            </w:r>
          </w:p>
        </w:tc>
      </w:tr>
    </w:tbl>
    <w:p w:rsidR="006E68FA" w:rsidRPr="006E68FA" w:rsidRDefault="006E68FA" w:rsidP="006E68FA"/>
    <w:tbl>
      <w:tblPr>
        <w:tblW w:w="9288" w:type="dxa"/>
        <w:tblLayout w:type="fixed"/>
        <w:tblLook w:val="0000" w:firstRow="0" w:lastRow="0" w:firstColumn="0" w:lastColumn="0" w:noHBand="0" w:noVBand="0"/>
      </w:tblPr>
      <w:tblGrid>
        <w:gridCol w:w="1101"/>
        <w:gridCol w:w="3543"/>
        <w:gridCol w:w="1418"/>
        <w:gridCol w:w="3226"/>
      </w:tblGrid>
      <w:tr w:rsidR="006E68FA" w:rsidRPr="006E68FA" w:rsidTr="003C524D">
        <w:tc>
          <w:tcPr>
            <w:tcW w:w="1101" w:type="dxa"/>
            <w:tcBorders>
              <w:top w:val="nil"/>
              <w:left w:val="nil"/>
              <w:bottom w:val="nil"/>
              <w:right w:val="nil"/>
            </w:tcBorders>
          </w:tcPr>
          <w:p w:rsidR="006E68FA" w:rsidRPr="006E68FA" w:rsidRDefault="006E68FA" w:rsidP="006E68FA">
            <w:r w:rsidRPr="006E68FA">
              <w:rPr>
                <w:b/>
                <w:bCs/>
              </w:rPr>
              <w:t>Agent:</w:t>
            </w:r>
            <w:r w:rsidRPr="006E68FA">
              <w:t xml:space="preserve"> </w:t>
            </w:r>
          </w:p>
        </w:tc>
        <w:tc>
          <w:tcPr>
            <w:tcW w:w="3543" w:type="dxa"/>
            <w:tcBorders>
              <w:top w:val="nil"/>
              <w:left w:val="nil"/>
              <w:bottom w:val="nil"/>
              <w:right w:val="nil"/>
            </w:tcBorders>
          </w:tcPr>
          <w:p w:rsidR="006E68FA" w:rsidRPr="006E68FA" w:rsidRDefault="006E68FA" w:rsidP="006E68FA">
            <w:r w:rsidRPr="006E68FA">
              <w:t>Mr Adrian James</w:t>
            </w:r>
          </w:p>
        </w:tc>
        <w:tc>
          <w:tcPr>
            <w:tcW w:w="1418" w:type="dxa"/>
            <w:tcBorders>
              <w:top w:val="nil"/>
              <w:left w:val="nil"/>
              <w:bottom w:val="nil"/>
              <w:right w:val="nil"/>
            </w:tcBorders>
          </w:tcPr>
          <w:p w:rsidR="006E68FA" w:rsidRPr="006E68FA" w:rsidRDefault="006E68FA" w:rsidP="006E68FA">
            <w:r w:rsidRPr="006E68FA">
              <w:rPr>
                <w:b/>
                <w:bCs/>
              </w:rPr>
              <w:t>Applicant:</w:t>
            </w:r>
            <w:r w:rsidRPr="006E68FA">
              <w:t xml:space="preserve"> </w:t>
            </w:r>
          </w:p>
        </w:tc>
        <w:tc>
          <w:tcPr>
            <w:tcW w:w="3226" w:type="dxa"/>
            <w:tcBorders>
              <w:top w:val="nil"/>
              <w:left w:val="nil"/>
              <w:bottom w:val="nil"/>
              <w:right w:val="nil"/>
            </w:tcBorders>
          </w:tcPr>
          <w:p w:rsidR="006E68FA" w:rsidRPr="006E68FA" w:rsidRDefault="006E68FA" w:rsidP="006E68FA">
            <w:r w:rsidRPr="006E68FA">
              <w:t>Rev. Gavin Knight</w:t>
            </w:r>
          </w:p>
        </w:tc>
      </w:tr>
    </w:tbl>
    <w:p w:rsidR="006E68FA" w:rsidRPr="006E68FA" w:rsidRDefault="006E68FA" w:rsidP="006E68FA"/>
    <w:p w:rsidR="006E68FA" w:rsidRPr="006E68FA" w:rsidRDefault="006E68FA" w:rsidP="006E68FA">
      <w:pPr>
        <w:ind w:left="2880" w:hanging="2880"/>
      </w:pPr>
      <w:r w:rsidRPr="006E68FA">
        <w:rPr>
          <w:b/>
          <w:bCs/>
        </w:rPr>
        <w:t xml:space="preserve">Application Called in – </w:t>
      </w:r>
      <w:r w:rsidRPr="006E68FA">
        <w:rPr>
          <w:b/>
          <w:bCs/>
        </w:rPr>
        <w:tab/>
      </w:r>
      <w:r w:rsidRPr="006E68FA">
        <w:t>by Councillors -</w:t>
      </w:r>
      <w:r>
        <w:t xml:space="preserve"> Cllr Gant, supported by Cllrs Wilkinson, Wade and </w:t>
      </w:r>
      <w:proofErr w:type="spellStart"/>
      <w:r>
        <w:t>Landell</w:t>
      </w:r>
      <w:proofErr w:type="spellEnd"/>
      <w:r>
        <w:t xml:space="preserve"> Mills</w:t>
      </w:r>
    </w:p>
    <w:p w:rsidR="006E68FA" w:rsidRPr="006E68FA" w:rsidRDefault="006E68FA" w:rsidP="006E68FA">
      <w:pPr>
        <w:pBdr>
          <w:bottom w:val="single" w:sz="4" w:space="1" w:color="auto"/>
        </w:pBdr>
      </w:pPr>
    </w:p>
    <w:p w:rsidR="008C269F" w:rsidRDefault="008C269F" w:rsidP="008C269F">
      <w:pPr>
        <w:widowControl w:val="0"/>
        <w:rPr>
          <w:b/>
          <w:bCs/>
        </w:rPr>
      </w:pPr>
      <w:r w:rsidRPr="00EC3F5C">
        <w:rPr>
          <w:b/>
          <w:bCs/>
        </w:rPr>
        <w:t xml:space="preserve">Recommendation: </w:t>
      </w:r>
    </w:p>
    <w:p w:rsidR="008C269F" w:rsidRDefault="008C269F" w:rsidP="008C269F">
      <w:pPr>
        <w:widowControl w:val="0"/>
        <w:rPr>
          <w:b/>
          <w:bCs/>
        </w:rPr>
      </w:pPr>
    </w:p>
    <w:p w:rsidR="008C269F" w:rsidRDefault="008C269F" w:rsidP="008C269F">
      <w:pPr>
        <w:widowControl w:val="0"/>
        <w:rPr>
          <w:bCs/>
        </w:rPr>
      </w:pPr>
      <w:r w:rsidRPr="00EC3F5C">
        <w:rPr>
          <w:bCs/>
        </w:rPr>
        <w:t xml:space="preserve">West Area Planning Committee is recommended to </w:t>
      </w:r>
      <w:r>
        <w:rPr>
          <w:bCs/>
        </w:rPr>
        <w:t xml:space="preserve">grant </w:t>
      </w:r>
      <w:r w:rsidRPr="00EC3F5C">
        <w:rPr>
          <w:bCs/>
        </w:rPr>
        <w:t>planning permission for the following reasons:</w:t>
      </w:r>
    </w:p>
    <w:p w:rsidR="006E68FA" w:rsidRPr="006E68FA" w:rsidRDefault="006E68FA" w:rsidP="006E68FA">
      <w:pPr>
        <w:widowControl w:val="0"/>
        <w:ind w:left="720" w:hanging="720"/>
      </w:pPr>
    </w:p>
    <w:p w:rsidR="006E68FA" w:rsidRPr="006E68FA" w:rsidRDefault="006E68FA" w:rsidP="006E68FA">
      <w:pPr>
        <w:widowControl w:val="0"/>
        <w:ind w:left="720" w:hanging="720"/>
      </w:pPr>
      <w:r w:rsidRPr="006E68FA">
        <w:t xml:space="preserve"> 1</w:t>
      </w:r>
      <w:r w:rsidRPr="006E68FA">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6E68FA" w:rsidRPr="006E68FA" w:rsidRDefault="006E68FA" w:rsidP="006E68FA">
      <w:pPr>
        <w:widowControl w:val="0"/>
        <w:ind w:left="720" w:hanging="720"/>
      </w:pPr>
    </w:p>
    <w:p w:rsidR="006E68FA" w:rsidRPr="006E68FA" w:rsidRDefault="006E68FA" w:rsidP="006E68FA">
      <w:pPr>
        <w:widowControl w:val="0"/>
        <w:ind w:left="720" w:hanging="720"/>
      </w:pPr>
      <w:r w:rsidRPr="006E68FA">
        <w:t xml:space="preserve"> 2</w:t>
      </w:r>
      <w:r w:rsidRPr="006E68FA">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6E68FA" w:rsidRPr="008C269F" w:rsidRDefault="006E68FA" w:rsidP="006E68FA">
      <w:pPr>
        <w:widowControl w:val="0"/>
        <w:ind w:left="720" w:hanging="720"/>
        <w:rPr>
          <w:b/>
        </w:rPr>
      </w:pPr>
    </w:p>
    <w:p w:rsidR="006E68FA" w:rsidRPr="008C269F" w:rsidRDefault="008C269F" w:rsidP="006E68FA">
      <w:pPr>
        <w:widowControl w:val="0"/>
        <w:jc w:val="both"/>
        <w:rPr>
          <w:b/>
        </w:rPr>
      </w:pPr>
      <w:r w:rsidRPr="008C269F">
        <w:rPr>
          <w:b/>
        </w:rPr>
        <w:t>Conditions</w:t>
      </w:r>
    </w:p>
    <w:p w:rsidR="006E68FA" w:rsidRPr="006E68FA" w:rsidRDefault="006E68FA" w:rsidP="008C269F">
      <w:pPr>
        <w:pStyle w:val="ListParagraph"/>
        <w:widowControl w:val="0"/>
        <w:numPr>
          <w:ilvl w:val="0"/>
          <w:numId w:val="14"/>
        </w:numPr>
        <w:ind w:left="426" w:hanging="426"/>
        <w:jc w:val="both"/>
      </w:pPr>
      <w:r w:rsidRPr="006E68FA">
        <w:t xml:space="preserve">Development begun within time limit </w:t>
      </w:r>
      <w:r w:rsidRPr="006E68FA">
        <w:tab/>
      </w:r>
    </w:p>
    <w:p w:rsidR="006E68FA" w:rsidRPr="006E68FA" w:rsidRDefault="006E68FA" w:rsidP="008C269F">
      <w:pPr>
        <w:pStyle w:val="ListParagraph"/>
        <w:widowControl w:val="0"/>
        <w:numPr>
          <w:ilvl w:val="0"/>
          <w:numId w:val="14"/>
        </w:numPr>
        <w:ind w:left="426" w:hanging="426"/>
        <w:jc w:val="both"/>
      </w:pPr>
      <w:r w:rsidRPr="006E68FA">
        <w:t xml:space="preserve">Develop in accordance with approved </w:t>
      </w:r>
      <w:proofErr w:type="spellStart"/>
      <w:r w:rsidRPr="006E68FA">
        <w:t>plns</w:t>
      </w:r>
      <w:proofErr w:type="spellEnd"/>
      <w:r w:rsidRPr="006E68FA">
        <w:t xml:space="preserve"> </w:t>
      </w:r>
      <w:r w:rsidRPr="006E68FA">
        <w:tab/>
      </w:r>
    </w:p>
    <w:p w:rsidR="006E68FA" w:rsidRPr="006E68FA" w:rsidRDefault="006E68FA" w:rsidP="008C269F">
      <w:pPr>
        <w:pStyle w:val="ListParagraph"/>
        <w:widowControl w:val="0"/>
        <w:numPr>
          <w:ilvl w:val="0"/>
          <w:numId w:val="14"/>
        </w:numPr>
        <w:ind w:left="426" w:hanging="426"/>
        <w:jc w:val="both"/>
      </w:pPr>
      <w:r w:rsidRPr="006E68FA">
        <w:t xml:space="preserve">Samples </w:t>
      </w:r>
      <w:r w:rsidRPr="006E68FA">
        <w:tab/>
      </w:r>
    </w:p>
    <w:p w:rsidR="006E68FA" w:rsidRPr="006E68FA" w:rsidRDefault="006E68FA" w:rsidP="008C269F">
      <w:pPr>
        <w:pStyle w:val="ListParagraph"/>
        <w:widowControl w:val="0"/>
        <w:numPr>
          <w:ilvl w:val="0"/>
          <w:numId w:val="14"/>
        </w:numPr>
        <w:ind w:left="426" w:hanging="426"/>
        <w:jc w:val="both"/>
      </w:pPr>
      <w:r w:rsidRPr="006E68FA">
        <w:t xml:space="preserve">TRO </w:t>
      </w:r>
      <w:r w:rsidRPr="006E68FA">
        <w:tab/>
      </w:r>
    </w:p>
    <w:p w:rsidR="006E68FA" w:rsidRPr="006E68FA" w:rsidRDefault="006E68FA" w:rsidP="008C269F">
      <w:pPr>
        <w:pStyle w:val="ListParagraph"/>
        <w:widowControl w:val="0"/>
        <w:numPr>
          <w:ilvl w:val="0"/>
          <w:numId w:val="14"/>
        </w:numPr>
        <w:ind w:left="426" w:hanging="426"/>
        <w:jc w:val="both"/>
      </w:pPr>
      <w:r w:rsidRPr="006E68FA">
        <w:t xml:space="preserve">Parking Permits </w:t>
      </w:r>
      <w:r w:rsidRPr="006E68FA">
        <w:tab/>
      </w:r>
    </w:p>
    <w:p w:rsidR="006E68FA" w:rsidRPr="006E68FA" w:rsidRDefault="006E68FA" w:rsidP="008C269F">
      <w:pPr>
        <w:pStyle w:val="ListParagraph"/>
        <w:widowControl w:val="0"/>
        <w:numPr>
          <w:ilvl w:val="0"/>
          <w:numId w:val="14"/>
        </w:numPr>
        <w:ind w:left="426" w:hanging="426"/>
        <w:jc w:val="both"/>
      </w:pPr>
      <w:r w:rsidRPr="006E68FA">
        <w:t xml:space="preserve">SUDS Parking </w:t>
      </w:r>
      <w:r w:rsidRPr="006E68FA">
        <w:tab/>
      </w:r>
    </w:p>
    <w:p w:rsidR="006E68FA" w:rsidRPr="006E68FA" w:rsidRDefault="006E68FA" w:rsidP="008C269F">
      <w:pPr>
        <w:pStyle w:val="ListParagraph"/>
        <w:widowControl w:val="0"/>
        <w:numPr>
          <w:ilvl w:val="0"/>
          <w:numId w:val="14"/>
        </w:numPr>
        <w:ind w:left="426" w:hanging="426"/>
        <w:jc w:val="both"/>
      </w:pPr>
      <w:r w:rsidRPr="006E68FA">
        <w:t xml:space="preserve">Cycle Parking Provision </w:t>
      </w:r>
      <w:r w:rsidRPr="006E68FA">
        <w:tab/>
      </w:r>
    </w:p>
    <w:p w:rsidR="006E68FA" w:rsidRPr="006E68FA" w:rsidRDefault="006E68FA" w:rsidP="008C269F">
      <w:pPr>
        <w:pStyle w:val="ListParagraph"/>
        <w:widowControl w:val="0"/>
        <w:numPr>
          <w:ilvl w:val="0"/>
          <w:numId w:val="14"/>
        </w:numPr>
        <w:ind w:left="426" w:hanging="426"/>
        <w:jc w:val="both"/>
      </w:pPr>
      <w:r w:rsidRPr="006E68FA">
        <w:lastRenderedPageBreak/>
        <w:t xml:space="preserve">Landscaping </w:t>
      </w:r>
      <w:r w:rsidRPr="006E68FA">
        <w:tab/>
      </w:r>
    </w:p>
    <w:p w:rsidR="006E68FA" w:rsidRPr="006E68FA" w:rsidRDefault="006E68FA" w:rsidP="008C269F">
      <w:pPr>
        <w:pStyle w:val="ListParagraph"/>
        <w:widowControl w:val="0"/>
        <w:numPr>
          <w:ilvl w:val="0"/>
          <w:numId w:val="14"/>
        </w:numPr>
        <w:ind w:left="426" w:hanging="426"/>
        <w:jc w:val="both"/>
      </w:pPr>
      <w:r w:rsidRPr="006E68FA">
        <w:t xml:space="preserve">Boundary Treatments </w:t>
      </w:r>
      <w:r w:rsidRPr="006E68FA">
        <w:tab/>
      </w:r>
    </w:p>
    <w:p w:rsidR="006E68FA" w:rsidRPr="006E68FA" w:rsidRDefault="006E68FA" w:rsidP="008C269F">
      <w:pPr>
        <w:pStyle w:val="ListParagraph"/>
        <w:widowControl w:val="0"/>
        <w:numPr>
          <w:ilvl w:val="0"/>
          <w:numId w:val="14"/>
        </w:numPr>
        <w:ind w:left="426" w:hanging="426"/>
        <w:jc w:val="both"/>
      </w:pPr>
      <w:r w:rsidRPr="006E68FA">
        <w:t xml:space="preserve">Drainage </w:t>
      </w:r>
      <w:r w:rsidRPr="006E68FA">
        <w:tab/>
      </w:r>
    </w:p>
    <w:p w:rsidR="006E68FA" w:rsidRPr="006E68FA" w:rsidRDefault="006E68FA" w:rsidP="008C269F">
      <w:pPr>
        <w:pStyle w:val="ListParagraph"/>
        <w:widowControl w:val="0"/>
        <w:numPr>
          <w:ilvl w:val="0"/>
          <w:numId w:val="14"/>
        </w:numPr>
        <w:ind w:left="426" w:hanging="426"/>
        <w:jc w:val="both"/>
      </w:pPr>
      <w:r w:rsidRPr="006E68FA">
        <w:t xml:space="preserve">Drainage Infrastructure </w:t>
      </w:r>
      <w:r w:rsidRPr="006E68FA">
        <w:tab/>
      </w:r>
    </w:p>
    <w:p w:rsidR="006E68FA" w:rsidRPr="006E68FA" w:rsidRDefault="006E68FA" w:rsidP="008C269F">
      <w:pPr>
        <w:pStyle w:val="ListParagraph"/>
        <w:widowControl w:val="0"/>
        <w:numPr>
          <w:ilvl w:val="0"/>
          <w:numId w:val="14"/>
        </w:numPr>
        <w:ind w:left="426" w:hanging="426"/>
        <w:jc w:val="both"/>
      </w:pPr>
      <w:r w:rsidRPr="006E68FA">
        <w:t xml:space="preserve">Contaminants </w:t>
      </w:r>
      <w:r w:rsidRPr="006E68FA">
        <w:tab/>
      </w:r>
    </w:p>
    <w:p w:rsidR="006572A4" w:rsidRDefault="006E68FA" w:rsidP="008C269F">
      <w:pPr>
        <w:pStyle w:val="ListParagraph"/>
        <w:widowControl w:val="0"/>
        <w:numPr>
          <w:ilvl w:val="0"/>
          <w:numId w:val="14"/>
        </w:numPr>
        <w:ind w:left="426" w:hanging="426"/>
      </w:pPr>
      <w:r w:rsidRPr="006E68FA">
        <w:t>Remedial Works</w:t>
      </w:r>
    </w:p>
    <w:p w:rsidR="009A7138" w:rsidRDefault="009A7138" w:rsidP="008C269F">
      <w:pPr>
        <w:pStyle w:val="ListParagraph"/>
        <w:widowControl w:val="0"/>
        <w:numPr>
          <w:ilvl w:val="0"/>
          <w:numId w:val="14"/>
        </w:numPr>
        <w:ind w:left="426" w:hanging="426"/>
      </w:pPr>
      <w:r>
        <w:t>Obscure glazing</w:t>
      </w:r>
    </w:p>
    <w:p w:rsidR="001C073F" w:rsidRDefault="001C073F" w:rsidP="001C073F">
      <w:pPr>
        <w:widowControl w:val="0"/>
      </w:pPr>
    </w:p>
    <w:p w:rsidR="001C073F" w:rsidRPr="00964576" w:rsidRDefault="001C073F" w:rsidP="001C073F">
      <w:pPr>
        <w:widowControl w:val="0"/>
        <w:rPr>
          <w:b/>
        </w:rPr>
      </w:pPr>
      <w:r w:rsidRPr="00964576">
        <w:rPr>
          <w:b/>
        </w:rPr>
        <w:t xml:space="preserve">Legal </w:t>
      </w:r>
      <w:r w:rsidR="00964576" w:rsidRPr="00964576">
        <w:rPr>
          <w:b/>
        </w:rPr>
        <w:t>Agreement and CIL</w:t>
      </w:r>
    </w:p>
    <w:p w:rsidR="00964576" w:rsidRDefault="00964576" w:rsidP="001C073F">
      <w:pPr>
        <w:widowControl w:val="0"/>
      </w:pPr>
      <w:r>
        <w:rPr>
          <w:iCs/>
        </w:rPr>
        <w:t>A CIL Contribution is required, no legal agreement is required.</w:t>
      </w:r>
    </w:p>
    <w:p w:rsidR="006E68FA" w:rsidRDefault="006E68FA">
      <w:pPr>
        <w:rPr>
          <w:b/>
          <w:bCs/>
        </w:rPr>
      </w:pPr>
    </w:p>
    <w:p w:rsidR="006572A4" w:rsidRDefault="006572A4">
      <w:pPr>
        <w:rPr>
          <w:b/>
          <w:bCs/>
        </w:rPr>
      </w:pPr>
      <w:r>
        <w:rPr>
          <w:b/>
          <w:bCs/>
        </w:rPr>
        <w:t>Main Local Plan Policies:</w:t>
      </w:r>
    </w:p>
    <w:p w:rsidR="006572A4" w:rsidRDefault="006572A4">
      <w:pPr>
        <w:widowControl w:val="0"/>
      </w:pPr>
    </w:p>
    <w:p w:rsidR="006572A4" w:rsidRDefault="006572A4">
      <w:pPr>
        <w:widowControl w:val="0"/>
        <w:rPr>
          <w:b/>
          <w:bCs/>
        </w:rPr>
      </w:pPr>
      <w:r>
        <w:rPr>
          <w:b/>
          <w:bCs/>
        </w:rPr>
        <w:t>Oxford Local Plan 2001-2016</w:t>
      </w:r>
    </w:p>
    <w:p w:rsidR="006572A4" w:rsidRDefault="006572A4">
      <w:pPr>
        <w:widowControl w:val="0"/>
      </w:pPr>
      <w:r>
        <w:rPr>
          <w:b/>
          <w:bCs/>
        </w:rPr>
        <w:t>CP1</w:t>
      </w:r>
      <w:r>
        <w:t xml:space="preserve"> - Development Proposals</w:t>
      </w:r>
    </w:p>
    <w:p w:rsidR="006572A4" w:rsidRDefault="006572A4">
      <w:pPr>
        <w:widowControl w:val="0"/>
      </w:pPr>
      <w:r>
        <w:rPr>
          <w:b/>
          <w:bCs/>
        </w:rPr>
        <w:t>CP6</w:t>
      </w:r>
      <w:r>
        <w:t xml:space="preserve"> - Efficient Use of Land &amp; Density</w:t>
      </w:r>
    </w:p>
    <w:p w:rsidR="006572A4" w:rsidRDefault="006572A4">
      <w:pPr>
        <w:widowControl w:val="0"/>
      </w:pPr>
      <w:r>
        <w:rPr>
          <w:b/>
          <w:bCs/>
        </w:rPr>
        <w:t>CP8</w:t>
      </w:r>
      <w:r>
        <w:t xml:space="preserve"> - Design Devel</w:t>
      </w:r>
      <w:r w:rsidR="00D81204">
        <w:t>o</w:t>
      </w:r>
      <w:r>
        <w:t>pm</w:t>
      </w:r>
      <w:r w:rsidR="00D81204">
        <w:t>en</w:t>
      </w:r>
      <w:r>
        <w:t>t to Relate to its Context</w:t>
      </w:r>
    </w:p>
    <w:p w:rsidR="006572A4" w:rsidRDefault="006572A4">
      <w:pPr>
        <w:widowControl w:val="0"/>
      </w:pPr>
      <w:r>
        <w:rPr>
          <w:b/>
          <w:bCs/>
        </w:rPr>
        <w:t>CP10</w:t>
      </w:r>
      <w:r>
        <w:t xml:space="preserve"> - Siting Devel</w:t>
      </w:r>
      <w:r w:rsidR="00D81204">
        <w:t>o</w:t>
      </w:r>
      <w:r>
        <w:t>pm</w:t>
      </w:r>
      <w:r w:rsidR="00D81204">
        <w:t>e</w:t>
      </w:r>
      <w:r>
        <w:t>nt to Meet Function</w:t>
      </w:r>
      <w:r w:rsidR="00D81204">
        <w:t>a</w:t>
      </w:r>
      <w:r>
        <w:t>l Needs</w:t>
      </w:r>
    </w:p>
    <w:p w:rsidR="006572A4" w:rsidRDefault="006572A4">
      <w:pPr>
        <w:widowControl w:val="0"/>
      </w:pPr>
      <w:r>
        <w:rPr>
          <w:b/>
          <w:bCs/>
        </w:rPr>
        <w:t>CP11</w:t>
      </w:r>
      <w:r>
        <w:t xml:space="preserve"> - Landscape Design</w:t>
      </w:r>
    </w:p>
    <w:p w:rsidR="006572A4" w:rsidRDefault="006572A4">
      <w:pPr>
        <w:widowControl w:val="0"/>
      </w:pPr>
      <w:r>
        <w:rPr>
          <w:b/>
          <w:bCs/>
        </w:rPr>
        <w:t>CP13</w:t>
      </w:r>
      <w:r>
        <w:t xml:space="preserve"> - Accessibility</w:t>
      </w:r>
    </w:p>
    <w:p w:rsidR="006572A4" w:rsidRDefault="006572A4">
      <w:pPr>
        <w:widowControl w:val="0"/>
      </w:pPr>
      <w:r>
        <w:rPr>
          <w:b/>
          <w:bCs/>
        </w:rPr>
        <w:t>CP19</w:t>
      </w:r>
      <w:r>
        <w:t xml:space="preserve"> - Nuisance</w:t>
      </w:r>
    </w:p>
    <w:p w:rsidR="006572A4" w:rsidRDefault="006572A4">
      <w:pPr>
        <w:widowControl w:val="0"/>
      </w:pPr>
      <w:r>
        <w:rPr>
          <w:b/>
          <w:bCs/>
        </w:rPr>
        <w:t>CP20</w:t>
      </w:r>
      <w:r>
        <w:t xml:space="preserve"> - Lighting</w:t>
      </w:r>
    </w:p>
    <w:p w:rsidR="006572A4" w:rsidRDefault="006572A4">
      <w:pPr>
        <w:widowControl w:val="0"/>
      </w:pPr>
      <w:r>
        <w:rPr>
          <w:b/>
          <w:bCs/>
        </w:rPr>
        <w:t>CP21</w:t>
      </w:r>
      <w:r>
        <w:t xml:space="preserve"> - Noise</w:t>
      </w:r>
    </w:p>
    <w:p w:rsidR="006572A4" w:rsidRDefault="006572A4">
      <w:pPr>
        <w:widowControl w:val="0"/>
      </w:pPr>
      <w:r>
        <w:rPr>
          <w:b/>
          <w:bCs/>
        </w:rPr>
        <w:t>CP22</w:t>
      </w:r>
      <w:r>
        <w:t xml:space="preserve"> - Contaminated Land</w:t>
      </w:r>
    </w:p>
    <w:p w:rsidR="006572A4" w:rsidRDefault="006572A4">
      <w:pPr>
        <w:widowControl w:val="0"/>
      </w:pPr>
    </w:p>
    <w:p w:rsidR="006572A4" w:rsidRDefault="006572A4">
      <w:pPr>
        <w:pStyle w:val="Header"/>
        <w:tabs>
          <w:tab w:val="clear" w:pos="4153"/>
          <w:tab w:val="clear" w:pos="8306"/>
        </w:tabs>
        <w:rPr>
          <w:b/>
          <w:bCs/>
        </w:rPr>
      </w:pPr>
      <w:r>
        <w:rPr>
          <w:b/>
          <w:bCs/>
        </w:rPr>
        <w:t>Core Strategy</w:t>
      </w:r>
    </w:p>
    <w:p w:rsidR="006572A4" w:rsidRDefault="006572A4">
      <w:pPr>
        <w:widowControl w:val="0"/>
      </w:pPr>
      <w:r>
        <w:rPr>
          <w:b/>
          <w:bCs/>
        </w:rPr>
        <w:t>CS2_</w:t>
      </w:r>
      <w:r>
        <w:t xml:space="preserve"> - Previously developed and </w:t>
      </w:r>
      <w:proofErr w:type="gramStart"/>
      <w:r>
        <w:t>greenfield</w:t>
      </w:r>
      <w:proofErr w:type="gramEnd"/>
      <w:r>
        <w:t xml:space="preserve"> land</w:t>
      </w:r>
    </w:p>
    <w:p w:rsidR="006572A4" w:rsidRDefault="006572A4">
      <w:pPr>
        <w:widowControl w:val="0"/>
      </w:pPr>
      <w:r>
        <w:rPr>
          <w:b/>
          <w:bCs/>
        </w:rPr>
        <w:t>CS9_</w:t>
      </w:r>
      <w:r>
        <w:t xml:space="preserve"> - Energy and natural resources</w:t>
      </w:r>
    </w:p>
    <w:p w:rsidR="006572A4" w:rsidRDefault="006572A4">
      <w:pPr>
        <w:widowControl w:val="0"/>
      </w:pPr>
      <w:r>
        <w:rPr>
          <w:b/>
          <w:bCs/>
        </w:rPr>
        <w:t>CS10_</w:t>
      </w:r>
      <w:r>
        <w:t xml:space="preserve"> - Waste and recycling</w:t>
      </w:r>
    </w:p>
    <w:p w:rsidR="006572A4" w:rsidRDefault="006572A4">
      <w:pPr>
        <w:widowControl w:val="0"/>
      </w:pPr>
      <w:r>
        <w:rPr>
          <w:b/>
          <w:bCs/>
        </w:rPr>
        <w:t>CS11_</w:t>
      </w:r>
      <w:r>
        <w:t xml:space="preserve"> - Flooding</w:t>
      </w:r>
    </w:p>
    <w:p w:rsidR="006572A4" w:rsidRDefault="006572A4">
      <w:pPr>
        <w:widowControl w:val="0"/>
      </w:pPr>
      <w:r>
        <w:rPr>
          <w:b/>
          <w:bCs/>
        </w:rPr>
        <w:t>CS12_</w:t>
      </w:r>
      <w:r>
        <w:t xml:space="preserve"> - Biodiversity</w:t>
      </w:r>
    </w:p>
    <w:p w:rsidR="006572A4" w:rsidRDefault="006572A4">
      <w:pPr>
        <w:widowControl w:val="0"/>
      </w:pPr>
      <w:r>
        <w:rPr>
          <w:b/>
          <w:bCs/>
        </w:rPr>
        <w:t>CS17_</w:t>
      </w:r>
      <w:r>
        <w:t xml:space="preserve"> - Infrastructure and developer contribut</w:t>
      </w:r>
      <w:r w:rsidR="00D81204">
        <w:t>io</w:t>
      </w:r>
      <w:r>
        <w:t>ns</w:t>
      </w:r>
    </w:p>
    <w:p w:rsidR="006572A4" w:rsidRDefault="006572A4">
      <w:pPr>
        <w:widowControl w:val="0"/>
      </w:pPr>
      <w:r>
        <w:rPr>
          <w:b/>
          <w:bCs/>
        </w:rPr>
        <w:t>CS23_</w:t>
      </w:r>
      <w:r>
        <w:t xml:space="preserve"> - Mix of housing</w:t>
      </w:r>
    </w:p>
    <w:p w:rsidR="006572A4" w:rsidRDefault="006572A4">
      <w:pPr>
        <w:widowControl w:val="0"/>
      </w:pPr>
      <w:r>
        <w:rPr>
          <w:b/>
          <w:bCs/>
        </w:rPr>
        <w:t>CS24_</w:t>
      </w:r>
      <w:r>
        <w:t xml:space="preserve"> - Affordable housing</w:t>
      </w:r>
    </w:p>
    <w:p w:rsidR="006572A4" w:rsidRDefault="006572A4">
      <w:pPr>
        <w:widowControl w:val="0"/>
      </w:pPr>
    </w:p>
    <w:p w:rsidR="006572A4" w:rsidRDefault="006572A4">
      <w:pPr>
        <w:widowControl w:val="0"/>
        <w:rPr>
          <w:b/>
          <w:bCs/>
        </w:rPr>
      </w:pPr>
      <w:r>
        <w:rPr>
          <w:b/>
          <w:bCs/>
        </w:rPr>
        <w:t>Sites and Housing Plan</w:t>
      </w:r>
    </w:p>
    <w:p w:rsidR="006572A4" w:rsidRDefault="006572A4">
      <w:pPr>
        <w:widowControl w:val="0"/>
      </w:pPr>
      <w:r>
        <w:rPr>
          <w:b/>
          <w:bCs/>
        </w:rPr>
        <w:t>MP1</w:t>
      </w:r>
      <w:r>
        <w:t xml:space="preserve"> - Model Policy</w:t>
      </w:r>
    </w:p>
    <w:p w:rsidR="006572A4" w:rsidRDefault="006572A4">
      <w:pPr>
        <w:widowControl w:val="0"/>
      </w:pPr>
      <w:r>
        <w:rPr>
          <w:b/>
          <w:bCs/>
        </w:rPr>
        <w:t>HP2_</w:t>
      </w:r>
      <w:r>
        <w:t xml:space="preserve"> - Accessible and Adaptable Homes</w:t>
      </w:r>
    </w:p>
    <w:p w:rsidR="006572A4" w:rsidRDefault="006572A4">
      <w:pPr>
        <w:widowControl w:val="0"/>
      </w:pPr>
      <w:r>
        <w:rPr>
          <w:b/>
          <w:bCs/>
        </w:rPr>
        <w:t>HP4_</w:t>
      </w:r>
      <w:r>
        <w:t xml:space="preserve"> - Affordable Homes from Small Hous</w:t>
      </w:r>
      <w:r w:rsidR="00D81204">
        <w:t>i</w:t>
      </w:r>
      <w:r>
        <w:t>ng Sites</w:t>
      </w:r>
    </w:p>
    <w:p w:rsidR="006572A4" w:rsidRDefault="006572A4">
      <w:pPr>
        <w:widowControl w:val="0"/>
      </w:pPr>
      <w:r>
        <w:rPr>
          <w:b/>
          <w:bCs/>
        </w:rPr>
        <w:t>HP9_</w:t>
      </w:r>
      <w:r>
        <w:t xml:space="preserve"> - Design, Character </w:t>
      </w:r>
      <w:r w:rsidR="00D81204">
        <w:t>and Context</w:t>
      </w:r>
    </w:p>
    <w:p w:rsidR="006572A4" w:rsidRDefault="006572A4">
      <w:pPr>
        <w:widowControl w:val="0"/>
      </w:pPr>
      <w:r>
        <w:rPr>
          <w:b/>
          <w:bCs/>
        </w:rPr>
        <w:t>HP10_</w:t>
      </w:r>
      <w:r>
        <w:t xml:space="preserve"> - Developing on residential gardens</w:t>
      </w:r>
    </w:p>
    <w:p w:rsidR="006572A4" w:rsidRDefault="006572A4">
      <w:pPr>
        <w:widowControl w:val="0"/>
      </w:pPr>
      <w:r>
        <w:rPr>
          <w:b/>
          <w:bCs/>
        </w:rPr>
        <w:t>HP11_</w:t>
      </w:r>
      <w:r>
        <w:t xml:space="preserve"> - Low Carbon Homes</w:t>
      </w:r>
    </w:p>
    <w:p w:rsidR="006572A4" w:rsidRDefault="006572A4">
      <w:pPr>
        <w:widowControl w:val="0"/>
      </w:pPr>
      <w:r>
        <w:rPr>
          <w:b/>
          <w:bCs/>
        </w:rPr>
        <w:t>HP12_</w:t>
      </w:r>
      <w:r>
        <w:t xml:space="preserve"> - Indoor Space</w:t>
      </w:r>
    </w:p>
    <w:p w:rsidR="006572A4" w:rsidRDefault="006572A4">
      <w:pPr>
        <w:widowControl w:val="0"/>
      </w:pPr>
      <w:r>
        <w:rPr>
          <w:b/>
          <w:bCs/>
        </w:rPr>
        <w:t>HP13_</w:t>
      </w:r>
      <w:r>
        <w:t xml:space="preserve"> - Outdoor Space</w:t>
      </w:r>
    </w:p>
    <w:p w:rsidR="006572A4" w:rsidRDefault="006572A4">
      <w:pPr>
        <w:widowControl w:val="0"/>
      </w:pPr>
      <w:r>
        <w:rPr>
          <w:b/>
          <w:bCs/>
        </w:rPr>
        <w:t>HP14_</w:t>
      </w:r>
      <w:r>
        <w:t xml:space="preserve"> - Privacy and Daylight</w:t>
      </w:r>
    </w:p>
    <w:p w:rsidR="006572A4" w:rsidRDefault="006572A4">
      <w:pPr>
        <w:widowControl w:val="0"/>
      </w:pPr>
      <w:r>
        <w:rPr>
          <w:b/>
          <w:bCs/>
        </w:rPr>
        <w:t>HP15_</w:t>
      </w:r>
      <w:r>
        <w:t xml:space="preserve"> - Residential cycle parking</w:t>
      </w:r>
    </w:p>
    <w:p w:rsidR="006572A4" w:rsidRDefault="006572A4">
      <w:pPr>
        <w:widowControl w:val="0"/>
      </w:pPr>
      <w:r>
        <w:rPr>
          <w:b/>
          <w:bCs/>
        </w:rPr>
        <w:t>HP16_</w:t>
      </w:r>
      <w:r>
        <w:t xml:space="preserve"> - Residential car parking</w:t>
      </w:r>
    </w:p>
    <w:p w:rsidR="006572A4" w:rsidRDefault="006572A4">
      <w:pPr>
        <w:pStyle w:val="Header"/>
        <w:widowControl w:val="0"/>
        <w:tabs>
          <w:tab w:val="clear" w:pos="4153"/>
          <w:tab w:val="clear" w:pos="8306"/>
        </w:tabs>
      </w:pPr>
    </w:p>
    <w:p w:rsidR="006572A4" w:rsidRDefault="006572A4">
      <w:pPr>
        <w:widowControl w:val="0"/>
        <w:jc w:val="both"/>
        <w:rPr>
          <w:b/>
          <w:bCs/>
        </w:rPr>
      </w:pPr>
      <w:r>
        <w:rPr>
          <w:b/>
          <w:bCs/>
        </w:rPr>
        <w:t>Other Material Considerations:</w:t>
      </w:r>
    </w:p>
    <w:p w:rsidR="006572A4" w:rsidRDefault="006572A4">
      <w:pPr>
        <w:widowControl w:val="0"/>
        <w:jc w:val="both"/>
      </w:pPr>
      <w:r>
        <w:t>National Planning Policy Framework</w:t>
      </w:r>
    </w:p>
    <w:p w:rsidR="006572A4" w:rsidRDefault="006572A4">
      <w:pPr>
        <w:pStyle w:val="BodyText2"/>
        <w:widowControl/>
      </w:pPr>
    </w:p>
    <w:p w:rsidR="006572A4" w:rsidRDefault="00AD1C42">
      <w:pPr>
        <w:widowControl w:val="0"/>
        <w:ind w:right="397"/>
        <w:jc w:val="both"/>
      </w:pPr>
      <w:r>
        <w:t>Planning Practice Guidance</w:t>
      </w:r>
    </w:p>
    <w:p w:rsidR="00CC4DA4" w:rsidRDefault="00CC4DA4">
      <w:pPr>
        <w:widowControl w:val="0"/>
        <w:ind w:right="397"/>
        <w:jc w:val="both"/>
      </w:pPr>
    </w:p>
    <w:p w:rsidR="006572A4" w:rsidRDefault="006572A4">
      <w:pPr>
        <w:widowControl w:val="0"/>
        <w:ind w:right="397"/>
        <w:jc w:val="both"/>
        <w:rPr>
          <w:b/>
          <w:bCs/>
        </w:rPr>
      </w:pPr>
      <w:r>
        <w:rPr>
          <w:b/>
          <w:bCs/>
        </w:rPr>
        <w:t>Relevant Site History:</w:t>
      </w:r>
    </w:p>
    <w:p w:rsidR="006572A4" w:rsidRDefault="00964576">
      <w:pPr>
        <w:widowControl w:val="0"/>
        <w:jc w:val="both"/>
        <w:rPr>
          <w:lang w:val="en-US"/>
        </w:rPr>
      </w:pPr>
      <w:r>
        <w:rPr>
          <w:lang w:val="en-US"/>
        </w:rPr>
        <w:t>None</w:t>
      </w:r>
    </w:p>
    <w:p w:rsidR="00964576" w:rsidRDefault="00964576">
      <w:pPr>
        <w:widowControl w:val="0"/>
        <w:jc w:val="both"/>
        <w:rPr>
          <w:lang w:val="en-US"/>
        </w:rPr>
      </w:pPr>
    </w:p>
    <w:p w:rsidR="006572A4" w:rsidRDefault="006572A4" w:rsidP="0026324D">
      <w:pPr>
        <w:widowControl w:val="0"/>
        <w:jc w:val="both"/>
        <w:rPr>
          <w:b/>
          <w:bCs/>
        </w:rPr>
      </w:pPr>
      <w:r>
        <w:rPr>
          <w:b/>
          <w:bCs/>
        </w:rPr>
        <w:t>Statutory Consultees:</w:t>
      </w:r>
    </w:p>
    <w:p w:rsidR="00357BB9" w:rsidRDefault="00357BB9" w:rsidP="0026324D">
      <w:pPr>
        <w:widowControl w:val="0"/>
        <w:jc w:val="both"/>
        <w:rPr>
          <w:b/>
          <w:bCs/>
        </w:rPr>
      </w:pPr>
    </w:p>
    <w:p w:rsidR="007E10D0" w:rsidRDefault="00F91C56">
      <w:pPr>
        <w:widowControl w:val="0"/>
        <w:jc w:val="both"/>
        <w:rPr>
          <w:u w:val="single"/>
        </w:rPr>
      </w:pPr>
      <w:r w:rsidRPr="00357BB9">
        <w:rPr>
          <w:u w:val="single"/>
        </w:rPr>
        <w:t>Oxf</w:t>
      </w:r>
      <w:r w:rsidR="00357BB9">
        <w:rPr>
          <w:u w:val="single"/>
        </w:rPr>
        <w:t>ordshire County Council Highways</w:t>
      </w:r>
    </w:p>
    <w:p w:rsidR="006572A4" w:rsidRDefault="007E10D0">
      <w:pPr>
        <w:widowControl w:val="0"/>
        <w:jc w:val="both"/>
      </w:pPr>
      <w:r w:rsidRPr="007E10D0">
        <w:t>No object</w:t>
      </w:r>
      <w:r w:rsidR="00146176">
        <w:t>i</w:t>
      </w:r>
      <w:r w:rsidRPr="007E10D0">
        <w:t>on</w:t>
      </w:r>
      <w:r>
        <w:t xml:space="preserve"> – subject to conditions</w:t>
      </w:r>
    </w:p>
    <w:p w:rsidR="00F91C56" w:rsidRDefault="00F91C56" w:rsidP="00F91C56">
      <w:pPr>
        <w:widowControl w:val="0"/>
        <w:jc w:val="both"/>
      </w:pPr>
    </w:p>
    <w:p w:rsidR="00357BB9" w:rsidRDefault="00357BB9" w:rsidP="00357BB9">
      <w:pPr>
        <w:widowControl w:val="0"/>
        <w:jc w:val="both"/>
        <w:rPr>
          <w:b/>
          <w:bCs/>
        </w:rPr>
      </w:pPr>
      <w:r>
        <w:rPr>
          <w:b/>
          <w:bCs/>
        </w:rPr>
        <w:t>Representations Received:</w:t>
      </w:r>
      <w:r w:rsidR="00F0232F">
        <w:rPr>
          <w:b/>
          <w:bCs/>
        </w:rPr>
        <w:t xml:space="preserve"> </w:t>
      </w:r>
    </w:p>
    <w:p w:rsidR="00964576" w:rsidRDefault="00964576" w:rsidP="00357BB9">
      <w:pPr>
        <w:widowControl w:val="0"/>
        <w:jc w:val="both"/>
      </w:pPr>
      <w:r>
        <w:rPr>
          <w:bCs/>
        </w:rPr>
        <w:t>2a, 35 Blenheim Drive</w:t>
      </w:r>
      <w:r w:rsidR="00410AEC" w:rsidRPr="00410AEC">
        <w:rPr>
          <w:bCs/>
        </w:rPr>
        <w:t xml:space="preserve">, </w:t>
      </w:r>
      <w:r>
        <w:rPr>
          <w:bCs/>
        </w:rPr>
        <w:t xml:space="preserve">36 and 38 </w:t>
      </w:r>
      <w:proofErr w:type="spellStart"/>
      <w:r w:rsidR="00410AEC" w:rsidRPr="00410AEC">
        <w:rPr>
          <w:bCs/>
        </w:rPr>
        <w:t>Harpes</w:t>
      </w:r>
      <w:proofErr w:type="spellEnd"/>
      <w:r w:rsidR="00410AEC" w:rsidRPr="00410AEC">
        <w:rPr>
          <w:bCs/>
        </w:rPr>
        <w:t xml:space="preserve"> Road, </w:t>
      </w:r>
      <w:r>
        <w:rPr>
          <w:bCs/>
        </w:rPr>
        <w:t xml:space="preserve">369 </w:t>
      </w:r>
      <w:r w:rsidR="00410AEC" w:rsidRPr="00410AEC">
        <w:rPr>
          <w:bCs/>
        </w:rPr>
        <w:t>Woods</w:t>
      </w:r>
      <w:r>
        <w:rPr>
          <w:bCs/>
        </w:rPr>
        <w:t>tock Rd</w:t>
      </w:r>
      <w:r w:rsidR="00410AEC" w:rsidRPr="00410AEC">
        <w:rPr>
          <w:bCs/>
        </w:rPr>
        <w:t xml:space="preserve">, </w:t>
      </w:r>
      <w:r>
        <w:rPr>
          <w:bCs/>
        </w:rPr>
        <w:t xml:space="preserve">1, 21, 22, 25, 26, 38 and 40 </w:t>
      </w:r>
      <w:r w:rsidR="00410AEC" w:rsidRPr="00410AEC">
        <w:rPr>
          <w:bCs/>
        </w:rPr>
        <w:t>Portland Road,</w:t>
      </w:r>
      <w:r>
        <w:rPr>
          <w:bCs/>
        </w:rPr>
        <w:t xml:space="preserve"> 60 </w:t>
      </w:r>
      <w:proofErr w:type="spellStart"/>
      <w:r>
        <w:rPr>
          <w:bCs/>
        </w:rPr>
        <w:t>Flatford</w:t>
      </w:r>
      <w:proofErr w:type="spellEnd"/>
      <w:r>
        <w:rPr>
          <w:bCs/>
        </w:rPr>
        <w:t xml:space="preserve"> Place</w:t>
      </w:r>
      <w:r w:rsidR="00410AEC" w:rsidRPr="00410AEC">
        <w:rPr>
          <w:bCs/>
        </w:rPr>
        <w:t xml:space="preserve">, </w:t>
      </w:r>
      <w:r>
        <w:rPr>
          <w:bCs/>
        </w:rPr>
        <w:t xml:space="preserve">39 </w:t>
      </w:r>
      <w:r w:rsidR="00410AEC" w:rsidRPr="00410AEC">
        <w:rPr>
          <w:bCs/>
        </w:rPr>
        <w:t xml:space="preserve">Howard Street, </w:t>
      </w:r>
      <w:r>
        <w:rPr>
          <w:bCs/>
        </w:rPr>
        <w:t xml:space="preserve">179 </w:t>
      </w:r>
      <w:proofErr w:type="spellStart"/>
      <w:r>
        <w:rPr>
          <w:bCs/>
        </w:rPr>
        <w:t>Godstowe</w:t>
      </w:r>
      <w:proofErr w:type="spellEnd"/>
      <w:r>
        <w:rPr>
          <w:bCs/>
        </w:rPr>
        <w:t xml:space="preserve"> Road</w:t>
      </w:r>
      <w:r w:rsidR="00410AEC" w:rsidRPr="00410AEC">
        <w:rPr>
          <w:bCs/>
        </w:rPr>
        <w:t xml:space="preserve">, </w:t>
      </w:r>
      <w:r>
        <w:rPr>
          <w:bCs/>
        </w:rPr>
        <w:t xml:space="preserve">4, 13, 26, 45, 66, 70, 80, 86 and 94 </w:t>
      </w:r>
      <w:r w:rsidR="00410AEC" w:rsidRPr="00410AEC">
        <w:rPr>
          <w:bCs/>
        </w:rPr>
        <w:t xml:space="preserve">Hamilton Road, </w:t>
      </w:r>
      <w:r>
        <w:rPr>
          <w:bCs/>
        </w:rPr>
        <w:t xml:space="preserve">5 </w:t>
      </w:r>
      <w:r w:rsidR="00410AEC" w:rsidRPr="00410AEC">
        <w:rPr>
          <w:bCs/>
        </w:rPr>
        <w:t xml:space="preserve">Kings Cross Road, </w:t>
      </w:r>
      <w:r>
        <w:rPr>
          <w:bCs/>
        </w:rPr>
        <w:t xml:space="preserve">34, 43, 58, 78 and 85 </w:t>
      </w:r>
      <w:r w:rsidR="00410AEC" w:rsidRPr="00410AEC">
        <w:rPr>
          <w:bCs/>
        </w:rPr>
        <w:t>Lonsdale Road</w:t>
      </w:r>
      <w:r>
        <w:rPr>
          <w:bCs/>
        </w:rPr>
        <w:t>, 327</w:t>
      </w:r>
      <w:r w:rsidR="00410AEC" w:rsidRPr="00410AEC">
        <w:rPr>
          <w:bCs/>
        </w:rPr>
        <w:t xml:space="preserve"> Banbury Road</w:t>
      </w:r>
      <w:r>
        <w:rPr>
          <w:bCs/>
        </w:rPr>
        <w:t>, 32 Leys Road, 7</w:t>
      </w:r>
      <w:r w:rsidR="00410AEC" w:rsidRPr="00410AEC">
        <w:rPr>
          <w:bCs/>
        </w:rPr>
        <w:t xml:space="preserve"> Manor Court</w:t>
      </w:r>
      <w:r>
        <w:rPr>
          <w:bCs/>
        </w:rPr>
        <w:t xml:space="preserve"> 8</w:t>
      </w:r>
      <w:r w:rsidR="00410AEC" w:rsidRPr="00410AEC">
        <w:rPr>
          <w:bCs/>
        </w:rPr>
        <w:t xml:space="preserve"> </w:t>
      </w:r>
      <w:proofErr w:type="spellStart"/>
      <w:r w:rsidR="00410AEC" w:rsidRPr="00410AEC">
        <w:rPr>
          <w:bCs/>
        </w:rPr>
        <w:t>Minchery</w:t>
      </w:r>
      <w:proofErr w:type="spellEnd"/>
      <w:r w:rsidR="00410AEC" w:rsidRPr="00410AEC">
        <w:rPr>
          <w:bCs/>
        </w:rPr>
        <w:t xml:space="preserve"> Road</w:t>
      </w:r>
      <w:r>
        <w:rPr>
          <w:bCs/>
        </w:rPr>
        <w:t xml:space="preserve">, 57 </w:t>
      </w:r>
      <w:r w:rsidR="00410AEC" w:rsidRPr="00410AEC">
        <w:rPr>
          <w:bCs/>
        </w:rPr>
        <w:t>Princes Street</w:t>
      </w:r>
      <w:r>
        <w:rPr>
          <w:bCs/>
        </w:rPr>
        <w:t>, 57 Hurst Rise Rd</w:t>
      </w:r>
      <w:r w:rsidR="00410AEC" w:rsidRPr="00410AEC">
        <w:rPr>
          <w:bCs/>
        </w:rPr>
        <w:t xml:space="preserve">, </w:t>
      </w:r>
      <w:r>
        <w:rPr>
          <w:bCs/>
        </w:rPr>
        <w:t xml:space="preserve">30 </w:t>
      </w:r>
      <w:r w:rsidR="00410AEC" w:rsidRPr="00410AEC">
        <w:rPr>
          <w:bCs/>
        </w:rPr>
        <w:t xml:space="preserve">New High Street, </w:t>
      </w:r>
      <w:r>
        <w:rPr>
          <w:bCs/>
        </w:rPr>
        <w:t xml:space="preserve">11 </w:t>
      </w:r>
      <w:r w:rsidR="00774F49">
        <w:rPr>
          <w:bCs/>
        </w:rPr>
        <w:t>Summerh</w:t>
      </w:r>
      <w:r w:rsidR="00410AEC" w:rsidRPr="00410AEC">
        <w:rPr>
          <w:bCs/>
        </w:rPr>
        <w:t>ill Road</w:t>
      </w:r>
      <w:r>
        <w:rPr>
          <w:bCs/>
        </w:rPr>
        <w:t>,</w:t>
      </w:r>
      <w:r w:rsidR="00410AEC" w:rsidRPr="00410AEC">
        <w:rPr>
          <w:bCs/>
        </w:rPr>
        <w:t xml:space="preserve"> </w:t>
      </w:r>
      <w:r>
        <w:rPr>
          <w:bCs/>
        </w:rPr>
        <w:t xml:space="preserve">59 </w:t>
      </w:r>
      <w:proofErr w:type="spellStart"/>
      <w:r w:rsidR="00410AEC" w:rsidRPr="00410AEC">
        <w:rPr>
          <w:bCs/>
        </w:rPr>
        <w:t>Maidcroft</w:t>
      </w:r>
      <w:proofErr w:type="spellEnd"/>
      <w:r w:rsidR="00410AEC" w:rsidRPr="00410AEC">
        <w:rPr>
          <w:bCs/>
        </w:rPr>
        <w:t xml:space="preserve"> Road</w:t>
      </w:r>
      <w:r>
        <w:rPr>
          <w:bCs/>
        </w:rPr>
        <w:t>, 14</w:t>
      </w:r>
      <w:r w:rsidR="00410AEC" w:rsidRPr="00410AEC">
        <w:rPr>
          <w:bCs/>
        </w:rPr>
        <w:t xml:space="preserve"> </w:t>
      </w:r>
      <w:proofErr w:type="spellStart"/>
      <w:r w:rsidR="00410AEC" w:rsidRPr="00410AEC">
        <w:rPr>
          <w:bCs/>
        </w:rPr>
        <w:t>Northmoor</w:t>
      </w:r>
      <w:proofErr w:type="spellEnd"/>
      <w:r w:rsidR="00410AEC" w:rsidRPr="00410AEC">
        <w:rPr>
          <w:bCs/>
        </w:rPr>
        <w:t xml:space="preserve"> Rd</w:t>
      </w:r>
      <w:r>
        <w:rPr>
          <w:bCs/>
        </w:rPr>
        <w:t>, 18</w:t>
      </w:r>
      <w:r w:rsidR="00410AEC" w:rsidRPr="00410AEC">
        <w:rPr>
          <w:bCs/>
        </w:rPr>
        <w:t xml:space="preserve"> Sunderland Ave</w:t>
      </w:r>
      <w:r>
        <w:rPr>
          <w:bCs/>
        </w:rPr>
        <w:t>, 17</w:t>
      </w:r>
      <w:r w:rsidR="00410AEC" w:rsidRPr="00410AEC">
        <w:rPr>
          <w:bCs/>
        </w:rPr>
        <w:t xml:space="preserve"> Woodman Court</w:t>
      </w:r>
      <w:r>
        <w:rPr>
          <w:bCs/>
        </w:rPr>
        <w:t xml:space="preserve">, </w:t>
      </w:r>
      <w:r w:rsidR="00774F49">
        <w:rPr>
          <w:bCs/>
        </w:rPr>
        <w:t>37 Hurst Rise Road, 24b St Johns Road (Wallingford), 46 Coleridge Drive (Abingdon), 73 Wykeham Way (</w:t>
      </w:r>
      <w:proofErr w:type="spellStart"/>
      <w:r w:rsidR="00774F49">
        <w:rPr>
          <w:bCs/>
        </w:rPr>
        <w:t>Haddenham</w:t>
      </w:r>
      <w:proofErr w:type="spellEnd"/>
      <w:r w:rsidR="00774F49">
        <w:rPr>
          <w:bCs/>
        </w:rPr>
        <w:t>), South Side (Steeple Aston), 33 Norwood Avenue (</w:t>
      </w:r>
      <w:proofErr w:type="spellStart"/>
      <w:r w:rsidR="00774F49">
        <w:rPr>
          <w:bCs/>
        </w:rPr>
        <w:t>Southmoor</w:t>
      </w:r>
      <w:proofErr w:type="spellEnd"/>
      <w:r w:rsidR="00774F49">
        <w:rPr>
          <w:bCs/>
        </w:rPr>
        <w:t>), 17 Templar Road, Frog Lane (</w:t>
      </w:r>
      <w:proofErr w:type="spellStart"/>
      <w:r w:rsidR="00774F49">
        <w:rPr>
          <w:bCs/>
        </w:rPr>
        <w:t>Cuddington</w:t>
      </w:r>
      <w:proofErr w:type="spellEnd"/>
      <w:r w:rsidR="00774F49">
        <w:rPr>
          <w:bCs/>
        </w:rPr>
        <w:t xml:space="preserve">), 12 </w:t>
      </w:r>
      <w:proofErr w:type="spellStart"/>
      <w:r w:rsidR="00774F49">
        <w:rPr>
          <w:bCs/>
        </w:rPr>
        <w:t>Paddox</w:t>
      </w:r>
      <w:proofErr w:type="spellEnd"/>
      <w:r w:rsidR="00774F49">
        <w:rPr>
          <w:bCs/>
        </w:rPr>
        <w:t xml:space="preserve"> Close, No address provided, 83 Wycombe Road (Marlow) and Geneva Ballet School (Aylesbury), objections:</w:t>
      </w:r>
    </w:p>
    <w:p w:rsidR="008B3358" w:rsidRDefault="008B3358" w:rsidP="008B3358">
      <w:pPr>
        <w:adjustRightInd w:val="0"/>
        <w:rPr>
          <w:lang w:eastAsia="en-GB"/>
        </w:rPr>
      </w:pPr>
      <w:r>
        <w:rPr>
          <w:lang w:eastAsia="en-GB"/>
        </w:rPr>
        <w:t>- Access</w:t>
      </w:r>
    </w:p>
    <w:p w:rsidR="008B3358" w:rsidRDefault="008B3358" w:rsidP="008B3358">
      <w:pPr>
        <w:adjustRightInd w:val="0"/>
        <w:rPr>
          <w:lang w:eastAsia="en-GB"/>
        </w:rPr>
      </w:pPr>
      <w:r>
        <w:rPr>
          <w:lang w:eastAsia="en-GB"/>
        </w:rPr>
        <w:t>- Amount of development on site</w:t>
      </w:r>
    </w:p>
    <w:p w:rsidR="008B3358" w:rsidRDefault="008B3358" w:rsidP="008B3358">
      <w:pPr>
        <w:adjustRightInd w:val="0"/>
        <w:rPr>
          <w:lang w:eastAsia="en-GB"/>
        </w:rPr>
      </w:pPr>
      <w:r>
        <w:rPr>
          <w:lang w:eastAsia="en-GB"/>
        </w:rPr>
        <w:t>- Effect on adjoining properties</w:t>
      </w:r>
    </w:p>
    <w:p w:rsidR="008B3358" w:rsidRDefault="008B3358" w:rsidP="008B3358">
      <w:pPr>
        <w:adjustRightInd w:val="0"/>
        <w:rPr>
          <w:lang w:eastAsia="en-GB"/>
        </w:rPr>
      </w:pPr>
      <w:r>
        <w:rPr>
          <w:lang w:eastAsia="en-GB"/>
        </w:rPr>
        <w:t>- Effect on character of area</w:t>
      </w:r>
    </w:p>
    <w:p w:rsidR="008B3358" w:rsidRDefault="008B3358" w:rsidP="008B3358">
      <w:pPr>
        <w:adjustRightInd w:val="0"/>
        <w:rPr>
          <w:lang w:eastAsia="en-GB"/>
        </w:rPr>
      </w:pPr>
      <w:r>
        <w:rPr>
          <w:lang w:eastAsia="en-GB"/>
        </w:rPr>
        <w:t>- Effect on existing community facilities</w:t>
      </w:r>
    </w:p>
    <w:p w:rsidR="008B3358" w:rsidRDefault="008B3358" w:rsidP="008B3358">
      <w:pPr>
        <w:adjustRightInd w:val="0"/>
        <w:rPr>
          <w:lang w:eastAsia="en-GB"/>
        </w:rPr>
      </w:pPr>
      <w:r>
        <w:rPr>
          <w:lang w:eastAsia="en-GB"/>
        </w:rPr>
        <w:t>- Effect on traffic</w:t>
      </w:r>
    </w:p>
    <w:p w:rsidR="008B3358" w:rsidRDefault="008B3358" w:rsidP="008B3358">
      <w:pPr>
        <w:adjustRightInd w:val="0"/>
        <w:rPr>
          <w:lang w:eastAsia="en-GB"/>
        </w:rPr>
      </w:pPr>
      <w:r>
        <w:rPr>
          <w:lang w:eastAsia="en-GB"/>
        </w:rPr>
        <w:t>- Height of proposal</w:t>
      </w:r>
    </w:p>
    <w:p w:rsidR="008B3358" w:rsidRDefault="008B3358" w:rsidP="008B3358">
      <w:pPr>
        <w:adjustRightInd w:val="0"/>
        <w:rPr>
          <w:lang w:eastAsia="en-GB"/>
        </w:rPr>
      </w:pPr>
      <w:r>
        <w:rPr>
          <w:lang w:eastAsia="en-GB"/>
        </w:rPr>
        <w:t>- Light - daylight/sunlight</w:t>
      </w:r>
    </w:p>
    <w:p w:rsidR="008B3358" w:rsidRDefault="008B3358" w:rsidP="008B3358">
      <w:pPr>
        <w:adjustRightInd w:val="0"/>
        <w:rPr>
          <w:lang w:eastAsia="en-GB"/>
        </w:rPr>
      </w:pPr>
      <w:r>
        <w:rPr>
          <w:lang w:eastAsia="en-GB"/>
        </w:rPr>
        <w:t>- Noise and disturbance</w:t>
      </w:r>
    </w:p>
    <w:p w:rsidR="00357BB9" w:rsidRDefault="008B3358" w:rsidP="008B3358">
      <w:pPr>
        <w:widowControl w:val="0"/>
        <w:jc w:val="both"/>
        <w:rPr>
          <w:lang w:eastAsia="en-GB"/>
        </w:rPr>
      </w:pPr>
      <w:r>
        <w:rPr>
          <w:lang w:eastAsia="en-GB"/>
        </w:rPr>
        <w:t>- On-street parking</w:t>
      </w:r>
    </w:p>
    <w:p w:rsidR="007E10D0" w:rsidRDefault="007E10D0" w:rsidP="008B3358">
      <w:pPr>
        <w:widowControl w:val="0"/>
        <w:jc w:val="both"/>
        <w:rPr>
          <w:lang w:eastAsia="en-GB"/>
        </w:rPr>
      </w:pPr>
      <w:r>
        <w:rPr>
          <w:lang w:eastAsia="en-GB"/>
        </w:rPr>
        <w:t>- Parking Provision</w:t>
      </w:r>
    </w:p>
    <w:p w:rsidR="008B3358" w:rsidRDefault="008B3358" w:rsidP="008B3358">
      <w:pPr>
        <w:widowControl w:val="0"/>
        <w:jc w:val="both"/>
        <w:rPr>
          <w:lang w:eastAsia="en-GB"/>
        </w:rPr>
      </w:pPr>
      <w:r>
        <w:rPr>
          <w:lang w:eastAsia="en-GB"/>
        </w:rPr>
        <w:t>-</w:t>
      </w:r>
      <w:r w:rsidR="007E10D0">
        <w:rPr>
          <w:lang w:eastAsia="en-GB"/>
        </w:rPr>
        <w:t xml:space="preserve"> </w:t>
      </w:r>
      <w:r>
        <w:rPr>
          <w:lang w:eastAsia="en-GB"/>
        </w:rPr>
        <w:t>Open space provision</w:t>
      </w:r>
    </w:p>
    <w:p w:rsidR="008B3358" w:rsidRDefault="008B3358" w:rsidP="008B3358">
      <w:pPr>
        <w:widowControl w:val="0"/>
        <w:jc w:val="both"/>
      </w:pPr>
    </w:p>
    <w:p w:rsidR="006572A4" w:rsidRPr="00357BB9" w:rsidRDefault="00357BB9">
      <w:pPr>
        <w:widowControl w:val="0"/>
        <w:jc w:val="both"/>
        <w:rPr>
          <w:b/>
        </w:rPr>
      </w:pPr>
      <w:r w:rsidRPr="00357BB9">
        <w:rPr>
          <w:b/>
        </w:rPr>
        <w:t>Site</w:t>
      </w:r>
      <w:r w:rsidR="00C7469F">
        <w:rPr>
          <w:b/>
        </w:rPr>
        <w:t xml:space="preserve"> Location and</w:t>
      </w:r>
      <w:r w:rsidRPr="00357BB9">
        <w:rPr>
          <w:b/>
        </w:rPr>
        <w:t xml:space="preserve"> Description</w:t>
      </w:r>
    </w:p>
    <w:p w:rsidR="00C7469F" w:rsidRDefault="00C7469F">
      <w:pPr>
        <w:widowControl w:val="0"/>
        <w:jc w:val="both"/>
      </w:pPr>
    </w:p>
    <w:p w:rsidR="00357BB9" w:rsidRDefault="00B252A8" w:rsidP="00357707">
      <w:pPr>
        <w:widowControl w:val="0"/>
        <w:numPr>
          <w:ilvl w:val="0"/>
          <w:numId w:val="10"/>
        </w:numPr>
        <w:ind w:left="360"/>
        <w:jc w:val="both"/>
      </w:pPr>
      <w:r>
        <w:t>T</w:t>
      </w:r>
      <w:r w:rsidR="00AF21AB">
        <w:t xml:space="preserve">he application site encompasses garages and </w:t>
      </w:r>
      <w:r w:rsidR="006F2CF1">
        <w:t xml:space="preserve">the </w:t>
      </w:r>
      <w:r w:rsidR="00AF21AB">
        <w:t>parking area of the St Michael and All Angels Church Hall on Portland Road, the proposal will involve the demolition of the garages located to the north of the parking area.</w:t>
      </w:r>
      <w:r w:rsidR="0074595F">
        <w:t xml:space="preserve"> The War Memorial at the</w:t>
      </w:r>
      <w:r w:rsidR="00C85FC6">
        <w:t xml:space="preserve"> front of the church is Listed (Grade II).</w:t>
      </w:r>
    </w:p>
    <w:p w:rsidR="00B252A8" w:rsidRDefault="00B252A8" w:rsidP="00C7469F">
      <w:pPr>
        <w:widowControl w:val="0"/>
        <w:jc w:val="both"/>
      </w:pPr>
    </w:p>
    <w:p w:rsidR="003B584B" w:rsidRDefault="00B252A8" w:rsidP="00297FCF">
      <w:pPr>
        <w:widowControl w:val="0"/>
        <w:numPr>
          <w:ilvl w:val="0"/>
          <w:numId w:val="10"/>
        </w:numPr>
        <w:ind w:left="360"/>
        <w:jc w:val="both"/>
      </w:pPr>
      <w:r>
        <w:t>Th</w:t>
      </w:r>
      <w:r w:rsidR="00390416">
        <w:t>e site covers</w:t>
      </w:r>
      <w:r>
        <w:t xml:space="preserve"> an area of approximately </w:t>
      </w:r>
      <w:r w:rsidR="00390416">
        <w:t>684</w:t>
      </w:r>
      <w:r w:rsidR="003B584B">
        <w:t>m</w:t>
      </w:r>
      <w:r w:rsidR="003B584B" w:rsidRPr="003B584B">
        <w:rPr>
          <w:vertAlign w:val="superscript"/>
        </w:rPr>
        <w:t>2</w:t>
      </w:r>
      <w:r w:rsidR="00390416">
        <w:t xml:space="preserve"> and is on the northern side of Portland Road.</w:t>
      </w:r>
      <w:r w:rsidR="00550AEA">
        <w:t xml:space="preserve"> The </w:t>
      </w:r>
      <w:r w:rsidR="00260E27">
        <w:t xml:space="preserve">area around the application site contains </w:t>
      </w:r>
      <w:r w:rsidR="00550AEA">
        <w:t>predominantly 1930s semi-detached</w:t>
      </w:r>
      <w:r w:rsidR="00390416">
        <w:t xml:space="preserve"> and detached</w:t>
      </w:r>
      <w:r w:rsidR="00550AEA">
        <w:t xml:space="preserve"> dwell</w:t>
      </w:r>
      <w:r w:rsidR="00390416">
        <w:t>ings</w:t>
      </w:r>
      <w:r w:rsidR="00550AEA">
        <w:t>. Despite some properties being extended there is a very strong established character to the area; suburban housing with front gardens and a variety of materials includin</w:t>
      </w:r>
      <w:r w:rsidR="00390416">
        <w:t>g plain white render and red</w:t>
      </w:r>
      <w:r w:rsidR="00550AEA">
        <w:t xml:space="preserve"> and brown tiled roofs. Small trees, shrubs and low boundary walls in front gardens c</w:t>
      </w:r>
      <w:r w:rsidR="00397517">
        <w:t>ontribute positively to</w:t>
      </w:r>
      <w:r w:rsidR="00CE01E9">
        <w:t xml:space="preserve"> the</w:t>
      </w:r>
      <w:r w:rsidR="00397517">
        <w:t xml:space="preserve"> verdant, suburban character of</w:t>
      </w:r>
      <w:r w:rsidR="00550AEA">
        <w:t xml:space="preserve"> the area.</w:t>
      </w:r>
    </w:p>
    <w:p w:rsidR="00397517" w:rsidRDefault="00397517" w:rsidP="00C7469F">
      <w:pPr>
        <w:widowControl w:val="0"/>
        <w:jc w:val="both"/>
      </w:pPr>
    </w:p>
    <w:p w:rsidR="00397517" w:rsidRDefault="00397517" w:rsidP="00357707">
      <w:pPr>
        <w:widowControl w:val="0"/>
        <w:numPr>
          <w:ilvl w:val="0"/>
          <w:numId w:val="10"/>
        </w:numPr>
        <w:ind w:left="360"/>
        <w:jc w:val="both"/>
      </w:pPr>
      <w:r>
        <w:t>The topography of the site a</w:t>
      </w:r>
      <w:r w:rsidR="00297FCF">
        <w:t xml:space="preserve">nd the immediate area around it is level. </w:t>
      </w:r>
    </w:p>
    <w:p w:rsidR="00397517" w:rsidRDefault="00397517">
      <w:pPr>
        <w:widowControl w:val="0"/>
        <w:jc w:val="both"/>
      </w:pPr>
    </w:p>
    <w:p w:rsidR="00357BB9" w:rsidRPr="003B584B" w:rsidRDefault="00357BB9">
      <w:pPr>
        <w:widowControl w:val="0"/>
        <w:jc w:val="both"/>
      </w:pPr>
      <w:r w:rsidRPr="00357BB9">
        <w:rPr>
          <w:b/>
        </w:rPr>
        <w:t>Proposed Development</w:t>
      </w:r>
    </w:p>
    <w:p w:rsidR="00357BB9" w:rsidRPr="00906455" w:rsidRDefault="00357BB9">
      <w:pPr>
        <w:widowControl w:val="0"/>
        <w:jc w:val="both"/>
      </w:pPr>
    </w:p>
    <w:p w:rsidR="00017D14" w:rsidRDefault="00906455" w:rsidP="00357707">
      <w:pPr>
        <w:widowControl w:val="0"/>
        <w:numPr>
          <w:ilvl w:val="0"/>
          <w:numId w:val="10"/>
        </w:numPr>
        <w:ind w:left="360"/>
        <w:jc w:val="both"/>
      </w:pPr>
      <w:r w:rsidRPr="00906455">
        <w:t>It is proposed to erect a three storey bui</w:t>
      </w:r>
      <w:r w:rsidR="00297FCF">
        <w:t>lding on the site to provide three</w:t>
      </w:r>
      <w:r w:rsidRPr="00906455">
        <w:t xml:space="preserve"> f</w:t>
      </w:r>
      <w:r w:rsidR="00F0232F">
        <w:t>lats</w:t>
      </w:r>
      <w:proofErr w:type="gramStart"/>
      <w:r w:rsidR="00F0232F">
        <w:t xml:space="preserve">; </w:t>
      </w:r>
      <w:r w:rsidR="00297FCF">
        <w:t xml:space="preserve"> 2</w:t>
      </w:r>
      <w:proofErr w:type="gramEnd"/>
      <w:r w:rsidR="00297FCF">
        <w:t xml:space="preserve"> x 3 bedroom flats and 1 x 4 bedroom flat</w:t>
      </w:r>
      <w:r w:rsidRPr="00906455">
        <w:t>.</w:t>
      </w:r>
      <w:r w:rsidR="00017D14">
        <w:t xml:space="preserve"> The development proposes car parking</w:t>
      </w:r>
      <w:r w:rsidR="00F0232F">
        <w:t xml:space="preserve"> and cycle storage</w:t>
      </w:r>
      <w:r w:rsidR="00017D14">
        <w:t xml:space="preserve"> at the r</w:t>
      </w:r>
      <w:r w:rsidR="00297FCF">
        <w:t>ear of the building (the northern</w:t>
      </w:r>
      <w:r w:rsidR="00017D14">
        <w:t xml:space="preserve"> edge of the site)</w:t>
      </w:r>
      <w:r w:rsidR="00F0232F">
        <w:t xml:space="preserve"> and refuse and recycling storage internally on the western side of building</w:t>
      </w:r>
      <w:r w:rsidR="00017D14">
        <w:t>. Access is proposed to the building from an improved access point on</w:t>
      </w:r>
      <w:r w:rsidR="00CE01E9">
        <w:t>to</w:t>
      </w:r>
      <w:r w:rsidR="00297FCF">
        <w:t xml:space="preserve"> Portland Road.</w:t>
      </w:r>
    </w:p>
    <w:p w:rsidR="00017D14" w:rsidRDefault="00017D14" w:rsidP="00C7469F">
      <w:pPr>
        <w:widowControl w:val="0"/>
        <w:jc w:val="both"/>
      </w:pPr>
    </w:p>
    <w:p w:rsidR="009E6BB1" w:rsidRDefault="0074595F" w:rsidP="00C7469F">
      <w:pPr>
        <w:widowControl w:val="0"/>
        <w:numPr>
          <w:ilvl w:val="0"/>
          <w:numId w:val="10"/>
        </w:numPr>
        <w:ind w:left="360"/>
        <w:jc w:val="both"/>
      </w:pPr>
      <w:r>
        <w:t xml:space="preserve">The proposed building </w:t>
      </w:r>
      <w:r w:rsidR="00C85FC6">
        <w:t>would have a</w:t>
      </w:r>
      <w:r>
        <w:t xml:space="preserve"> contemporary design </w:t>
      </w:r>
      <w:r w:rsidR="00887945">
        <w:t>and the proposed residential units</w:t>
      </w:r>
      <w:r w:rsidR="006528DB">
        <w:t xml:space="preserve"> would</w:t>
      </w:r>
      <w:r w:rsidR="00887945">
        <w:t xml:space="preserve"> </w:t>
      </w:r>
      <w:r w:rsidR="006528DB">
        <w:t>sit</w:t>
      </w:r>
      <w:r w:rsidR="00887945">
        <w:t xml:space="preserve"> within one block</w:t>
      </w:r>
      <w:r w:rsidR="00017D14">
        <w:t>.</w:t>
      </w:r>
      <w:r w:rsidR="00887945">
        <w:t xml:space="preserve"> The massing</w:t>
      </w:r>
      <w:r w:rsidR="006528DB">
        <w:t>, width,</w:t>
      </w:r>
      <w:r w:rsidR="00887945">
        <w:t xml:space="preserve"> depth and height</w:t>
      </w:r>
      <w:r w:rsidR="00C95838">
        <w:t xml:space="preserve"> of the block</w:t>
      </w:r>
      <w:r w:rsidR="00887945">
        <w:t xml:space="preserve"> </w:t>
      </w:r>
      <w:proofErr w:type="gramStart"/>
      <w:r w:rsidR="00887945">
        <w:t>ha</w:t>
      </w:r>
      <w:r w:rsidR="00A50DFB">
        <w:t>s</w:t>
      </w:r>
      <w:proofErr w:type="gramEnd"/>
      <w:r w:rsidR="00A50DFB">
        <w:t xml:space="preserve"> been designed to transition</w:t>
      </w:r>
      <w:r w:rsidR="00887945">
        <w:t xml:space="preserve"> with those of neighbouring properties</w:t>
      </w:r>
      <w:r w:rsidR="006528DB">
        <w:t xml:space="preserve"> situated</w:t>
      </w:r>
      <w:r w:rsidR="00887945">
        <w:t xml:space="preserve"> </w:t>
      </w:r>
      <w:r w:rsidR="00C95838">
        <w:t xml:space="preserve">to the </w:t>
      </w:r>
      <w:r w:rsidR="00887945">
        <w:t>east alo</w:t>
      </w:r>
      <w:r w:rsidR="006528DB">
        <w:t xml:space="preserve">ng Portland Road. </w:t>
      </w:r>
      <w:r>
        <w:t xml:space="preserve">The </w:t>
      </w:r>
      <w:r w:rsidR="00EB5892">
        <w:t>applicant sought pre-</w:t>
      </w:r>
      <w:r>
        <w:t>application advice wi</w:t>
      </w:r>
      <w:r w:rsidR="00111DF5">
        <w:t>th Officers prior to submission and the design was al</w:t>
      </w:r>
      <w:r w:rsidR="003F0B64">
        <w:t>tered to reflect</w:t>
      </w:r>
      <w:r w:rsidR="00A50DFB">
        <w:t xml:space="preserve"> the immediate street scene</w:t>
      </w:r>
      <w:r w:rsidR="003F0B64">
        <w:t xml:space="preserve"> through </w:t>
      </w:r>
      <w:r w:rsidR="00EB5892">
        <w:t xml:space="preserve">the </w:t>
      </w:r>
      <w:r w:rsidR="003F0B64">
        <w:t>use of materials</w:t>
      </w:r>
      <w:r w:rsidR="00A50DFB">
        <w:t xml:space="preserve"> which reflect</w:t>
      </w:r>
      <w:r w:rsidR="003F0B64">
        <w:t xml:space="preserve"> a transition between the Chur</w:t>
      </w:r>
      <w:r w:rsidR="00EB5892">
        <w:t>ch Hall and 1 Portland Place.</w:t>
      </w:r>
    </w:p>
    <w:p w:rsidR="00EB5892" w:rsidRDefault="00EB5892" w:rsidP="00EB5892">
      <w:pPr>
        <w:widowControl w:val="0"/>
        <w:jc w:val="both"/>
      </w:pPr>
    </w:p>
    <w:p w:rsidR="007A7C46" w:rsidRDefault="007A7C46" w:rsidP="00357707">
      <w:pPr>
        <w:widowControl w:val="0"/>
        <w:numPr>
          <w:ilvl w:val="0"/>
          <w:numId w:val="10"/>
        </w:numPr>
        <w:ind w:left="360"/>
        <w:jc w:val="both"/>
      </w:pPr>
      <w:r>
        <w:t>The proposed building would have a flat roof with balconies and terrace areas at first and second floors.</w:t>
      </w:r>
      <w:r w:rsidR="009E6BB1">
        <w:t xml:space="preserve"> </w:t>
      </w:r>
      <w:r w:rsidR="00C95838">
        <w:t>An area of garden is</w:t>
      </w:r>
      <w:r w:rsidR="00826400">
        <w:t xml:space="preserve"> proposed to serve </w:t>
      </w:r>
      <w:r w:rsidR="00CE01E9">
        <w:t>the</w:t>
      </w:r>
      <w:r w:rsidR="00C95838">
        <w:t xml:space="preserve"> flats</w:t>
      </w:r>
      <w:r w:rsidR="009E6BB1">
        <w:t xml:space="preserve"> (with the largest area of private garden </w:t>
      </w:r>
      <w:r w:rsidR="00826400">
        <w:t>being proposed to the south</w:t>
      </w:r>
      <w:r w:rsidR="009E6BB1">
        <w:t xml:space="preserve"> and south-east of the building).</w:t>
      </w:r>
    </w:p>
    <w:p w:rsidR="007A7C46" w:rsidRDefault="007A7C46" w:rsidP="00C7469F">
      <w:pPr>
        <w:widowControl w:val="0"/>
        <w:jc w:val="both"/>
      </w:pPr>
    </w:p>
    <w:p w:rsidR="00ED09EC" w:rsidRDefault="007A7C46" w:rsidP="00ED09EC">
      <w:pPr>
        <w:widowControl w:val="0"/>
        <w:numPr>
          <w:ilvl w:val="0"/>
          <w:numId w:val="10"/>
        </w:numPr>
        <w:ind w:left="360"/>
        <w:jc w:val="both"/>
      </w:pPr>
      <w:r>
        <w:t>The main pedestrian access t</w:t>
      </w:r>
      <w:r w:rsidR="00826400">
        <w:t>o the site would be from Portland</w:t>
      </w:r>
      <w:r>
        <w:t xml:space="preserve"> Road</w:t>
      </w:r>
      <w:r w:rsidR="009E6BB1">
        <w:t xml:space="preserve">; with access to all flats from an entrance hall </w:t>
      </w:r>
      <w:r w:rsidR="00826400">
        <w:t>and stairs on the western side</w:t>
      </w:r>
      <w:r w:rsidR="009E6BB1">
        <w:t xml:space="preserve"> of </w:t>
      </w:r>
      <w:r w:rsidR="00826400">
        <w:t xml:space="preserve">the building. </w:t>
      </w:r>
    </w:p>
    <w:p w:rsidR="00ED09EC" w:rsidRDefault="00ED09EC" w:rsidP="00ED09EC">
      <w:pPr>
        <w:pStyle w:val="ListParagraph"/>
      </w:pPr>
    </w:p>
    <w:p w:rsidR="00C222CA" w:rsidRDefault="00826400" w:rsidP="00ED09EC">
      <w:pPr>
        <w:widowControl w:val="0"/>
        <w:numPr>
          <w:ilvl w:val="0"/>
          <w:numId w:val="10"/>
        </w:numPr>
        <w:ind w:left="360"/>
        <w:jc w:val="both"/>
      </w:pPr>
      <w:r>
        <w:t>The ridge height of the building would sit lower than that of the Summertown Church Hall (11m West) and identical to that of 1 Portland Road (East, 8.5m)</w:t>
      </w:r>
    </w:p>
    <w:p w:rsidR="007A7C46" w:rsidRDefault="007A7C46" w:rsidP="00C7469F">
      <w:pPr>
        <w:widowControl w:val="0"/>
        <w:jc w:val="both"/>
      </w:pPr>
    </w:p>
    <w:p w:rsidR="00397517" w:rsidRPr="009E6BB1" w:rsidRDefault="007A7C46" w:rsidP="0088709B">
      <w:pPr>
        <w:widowControl w:val="0"/>
        <w:numPr>
          <w:ilvl w:val="0"/>
          <w:numId w:val="10"/>
        </w:numPr>
        <w:ind w:left="360"/>
        <w:jc w:val="both"/>
      </w:pPr>
      <w:r>
        <w:t>The materials proposed for</w:t>
      </w:r>
      <w:r w:rsidR="00142567">
        <w:t xml:space="preserve"> the building would be rough textured facing brick and contrasting smooth stonework which will tie in with the residential aspects of the street architecturall</w:t>
      </w:r>
      <w:r w:rsidR="000A3D1E">
        <w:t>y</w:t>
      </w:r>
      <w:r w:rsidR="00142567">
        <w:t xml:space="preserve"> while also addressing the adjacent Church Hall building</w:t>
      </w:r>
      <w:r w:rsidR="000A3D1E">
        <w:t>.</w:t>
      </w:r>
      <w:r w:rsidR="00142567">
        <w:t xml:space="preserve"> </w:t>
      </w:r>
    </w:p>
    <w:p w:rsidR="009E6BB1" w:rsidRDefault="009E6BB1" w:rsidP="00C7469F">
      <w:pPr>
        <w:widowControl w:val="0"/>
        <w:jc w:val="both"/>
      </w:pPr>
    </w:p>
    <w:p w:rsidR="00357BB9" w:rsidRDefault="009E6BB1" w:rsidP="0088709B">
      <w:pPr>
        <w:widowControl w:val="0"/>
        <w:numPr>
          <w:ilvl w:val="0"/>
          <w:numId w:val="10"/>
        </w:numPr>
        <w:ind w:left="360"/>
        <w:jc w:val="both"/>
      </w:pPr>
      <w:r>
        <w:t xml:space="preserve">The principal </w:t>
      </w:r>
      <w:r w:rsidR="00357BB9">
        <w:t>determining issues of the application are:</w:t>
      </w:r>
    </w:p>
    <w:p w:rsidR="00357BB9" w:rsidRDefault="00357BB9" w:rsidP="00357BB9">
      <w:pPr>
        <w:widowControl w:val="0"/>
        <w:numPr>
          <w:ilvl w:val="0"/>
          <w:numId w:val="6"/>
        </w:numPr>
        <w:jc w:val="both"/>
      </w:pPr>
      <w:r>
        <w:t>Principle</w:t>
      </w:r>
      <w:r w:rsidR="009E6BB1">
        <w:t xml:space="preserve"> of development</w:t>
      </w:r>
    </w:p>
    <w:p w:rsidR="00357BB9" w:rsidRDefault="00357BB9" w:rsidP="00357BB9">
      <w:pPr>
        <w:widowControl w:val="0"/>
        <w:numPr>
          <w:ilvl w:val="0"/>
          <w:numId w:val="6"/>
        </w:numPr>
        <w:jc w:val="both"/>
      </w:pPr>
      <w:r>
        <w:t>Design</w:t>
      </w:r>
    </w:p>
    <w:p w:rsidR="00357BB9" w:rsidRDefault="00357BB9" w:rsidP="00357BB9">
      <w:pPr>
        <w:widowControl w:val="0"/>
        <w:numPr>
          <w:ilvl w:val="0"/>
          <w:numId w:val="6"/>
        </w:numPr>
        <w:jc w:val="both"/>
      </w:pPr>
      <w:r>
        <w:t>Impact on Amenity</w:t>
      </w:r>
    </w:p>
    <w:p w:rsidR="00357BB9" w:rsidRDefault="00357BB9" w:rsidP="00357BB9">
      <w:pPr>
        <w:widowControl w:val="0"/>
        <w:numPr>
          <w:ilvl w:val="0"/>
          <w:numId w:val="6"/>
        </w:numPr>
        <w:jc w:val="both"/>
      </w:pPr>
      <w:r>
        <w:t>Car Parking and Access</w:t>
      </w:r>
    </w:p>
    <w:p w:rsidR="00CE01E9" w:rsidRDefault="00357BB9" w:rsidP="006051D7">
      <w:pPr>
        <w:widowControl w:val="0"/>
        <w:numPr>
          <w:ilvl w:val="0"/>
          <w:numId w:val="6"/>
        </w:numPr>
        <w:jc w:val="both"/>
      </w:pPr>
      <w:r>
        <w:t>Flooding and Surface Water Drainage</w:t>
      </w:r>
    </w:p>
    <w:p w:rsidR="00CE01E9" w:rsidRDefault="00CE01E9">
      <w:pPr>
        <w:widowControl w:val="0"/>
        <w:jc w:val="both"/>
      </w:pPr>
    </w:p>
    <w:p w:rsidR="006572A4" w:rsidRDefault="006572A4">
      <w:pPr>
        <w:widowControl w:val="0"/>
        <w:ind w:right="397"/>
        <w:jc w:val="both"/>
        <w:rPr>
          <w:b/>
          <w:bCs/>
        </w:rPr>
      </w:pPr>
      <w:r>
        <w:rPr>
          <w:b/>
          <w:bCs/>
        </w:rPr>
        <w:t>Officers Assessment:</w:t>
      </w:r>
    </w:p>
    <w:p w:rsidR="00357BB9" w:rsidRDefault="00357BB9">
      <w:pPr>
        <w:widowControl w:val="0"/>
        <w:ind w:right="397"/>
        <w:jc w:val="both"/>
        <w:rPr>
          <w:b/>
          <w:bCs/>
        </w:rPr>
      </w:pPr>
    </w:p>
    <w:p w:rsidR="00775A67" w:rsidRDefault="00357BB9">
      <w:pPr>
        <w:widowControl w:val="0"/>
        <w:ind w:right="397"/>
        <w:jc w:val="both"/>
        <w:rPr>
          <w:b/>
          <w:bCs/>
        </w:rPr>
      </w:pPr>
      <w:r>
        <w:rPr>
          <w:b/>
          <w:bCs/>
        </w:rPr>
        <w:t>Principle of Development</w:t>
      </w:r>
    </w:p>
    <w:p w:rsidR="005C4808" w:rsidRDefault="005C4808">
      <w:pPr>
        <w:widowControl w:val="0"/>
        <w:ind w:right="397"/>
        <w:jc w:val="both"/>
        <w:rPr>
          <w:b/>
          <w:bCs/>
        </w:rPr>
      </w:pPr>
    </w:p>
    <w:p w:rsidR="00775A67" w:rsidRPr="000A3D1E" w:rsidRDefault="009E6BB1" w:rsidP="0088709B">
      <w:pPr>
        <w:widowControl w:val="0"/>
        <w:numPr>
          <w:ilvl w:val="0"/>
          <w:numId w:val="10"/>
        </w:numPr>
        <w:ind w:right="397"/>
        <w:jc w:val="both"/>
        <w:rPr>
          <w:bCs/>
        </w:rPr>
      </w:pPr>
      <w:r>
        <w:rPr>
          <w:bCs/>
        </w:rPr>
        <w:t xml:space="preserve">The </w:t>
      </w:r>
      <w:r w:rsidR="000A3D1E">
        <w:rPr>
          <w:bCs/>
        </w:rPr>
        <w:t>application site would be</w:t>
      </w:r>
      <w:r>
        <w:rPr>
          <w:bCs/>
        </w:rPr>
        <w:t xml:space="preserve"> considered to be previously developed land. The National Planning Policy Framework (NPPF) together with the Council’s adopted Policy CS2 of the Core Strategy (2011) </w:t>
      </w:r>
      <w:proofErr w:type="gramStart"/>
      <w:r>
        <w:rPr>
          <w:bCs/>
        </w:rPr>
        <w:t>require</w:t>
      </w:r>
      <w:proofErr w:type="gramEnd"/>
      <w:r>
        <w:rPr>
          <w:bCs/>
        </w:rPr>
        <w:t xml:space="preserve"> that the majority of new development should be sited on previously developed land. </w:t>
      </w:r>
      <w:r w:rsidR="00775A67">
        <w:rPr>
          <w:bCs/>
        </w:rPr>
        <w:t>As a result of this</w:t>
      </w:r>
      <w:r w:rsidR="006051D7">
        <w:rPr>
          <w:bCs/>
        </w:rPr>
        <w:t>, the development can be</w:t>
      </w:r>
      <w:r w:rsidR="00775A67">
        <w:rPr>
          <w:bCs/>
        </w:rPr>
        <w:t xml:space="preserve"> considered to be </w:t>
      </w:r>
      <w:r w:rsidR="00775A67">
        <w:rPr>
          <w:bCs/>
        </w:rPr>
        <w:lastRenderedPageBreak/>
        <w:t>acceptable in terms of the principle of development.</w:t>
      </w:r>
    </w:p>
    <w:p w:rsidR="00775A67" w:rsidRDefault="00775A67" w:rsidP="00791DD1">
      <w:pPr>
        <w:widowControl w:val="0"/>
        <w:ind w:right="397"/>
        <w:jc w:val="both"/>
        <w:rPr>
          <w:bCs/>
        </w:rPr>
      </w:pPr>
    </w:p>
    <w:p w:rsidR="009A449E" w:rsidRDefault="00775A67" w:rsidP="0088709B">
      <w:pPr>
        <w:widowControl w:val="0"/>
        <w:numPr>
          <w:ilvl w:val="0"/>
          <w:numId w:val="10"/>
        </w:numPr>
        <w:ind w:right="397"/>
        <w:jc w:val="both"/>
        <w:rPr>
          <w:bCs/>
        </w:rPr>
      </w:pPr>
      <w:r>
        <w:rPr>
          <w:bCs/>
        </w:rPr>
        <w:t>The development proposed would seek to make a more intensive use of the site and would arguably increase the efficient use of land. On this basis, the proposed development would be broadly supported by Policy CP6 of the Oxford Local Plan 2001-2016.</w:t>
      </w:r>
    </w:p>
    <w:p w:rsidR="00EB5892" w:rsidRDefault="00EB5892" w:rsidP="00EB5892">
      <w:pPr>
        <w:pStyle w:val="ListParagraph"/>
        <w:rPr>
          <w:bCs/>
        </w:rPr>
      </w:pPr>
    </w:p>
    <w:p w:rsidR="00EB5892" w:rsidRDefault="00EB5892" w:rsidP="0088709B">
      <w:pPr>
        <w:widowControl w:val="0"/>
        <w:numPr>
          <w:ilvl w:val="0"/>
          <w:numId w:val="10"/>
        </w:numPr>
        <w:ind w:right="397"/>
        <w:jc w:val="both"/>
        <w:rPr>
          <w:bCs/>
        </w:rPr>
      </w:pPr>
      <w:r>
        <w:rPr>
          <w:bCs/>
        </w:rPr>
        <w:t>The proposed development would involve the creation of three residential units which falls below the threshold where a mix of dwelling sizes is require by Policy CS23 of the Core Strategy.</w:t>
      </w:r>
    </w:p>
    <w:p w:rsidR="00EB5892" w:rsidRDefault="00EB5892" w:rsidP="00EB5892">
      <w:pPr>
        <w:pStyle w:val="ListParagraph"/>
        <w:rPr>
          <w:bCs/>
        </w:rPr>
      </w:pPr>
    </w:p>
    <w:p w:rsidR="00EB5892" w:rsidRDefault="00EB5892" w:rsidP="0088709B">
      <w:pPr>
        <w:widowControl w:val="0"/>
        <w:numPr>
          <w:ilvl w:val="0"/>
          <w:numId w:val="10"/>
        </w:numPr>
        <w:ind w:right="397"/>
        <w:jc w:val="both"/>
        <w:rPr>
          <w:bCs/>
        </w:rPr>
      </w:pPr>
      <w:r>
        <w:rPr>
          <w:bCs/>
        </w:rPr>
        <w:t>No affordable housing contribution would be required because the proposed development falls below the threshold identified in Policy HP4 of the Sites and Housing Plan (2013).</w:t>
      </w:r>
    </w:p>
    <w:p w:rsidR="00BD405B" w:rsidRPr="009A449E" w:rsidRDefault="00BD405B" w:rsidP="009A449E">
      <w:pPr>
        <w:widowControl w:val="0"/>
        <w:ind w:right="397"/>
        <w:jc w:val="both"/>
        <w:rPr>
          <w:bCs/>
        </w:rPr>
      </w:pPr>
    </w:p>
    <w:p w:rsidR="00357BB9" w:rsidRDefault="00357BB9" w:rsidP="00357707">
      <w:pPr>
        <w:widowControl w:val="0"/>
        <w:ind w:right="397"/>
        <w:jc w:val="both"/>
        <w:rPr>
          <w:b/>
          <w:bCs/>
        </w:rPr>
      </w:pPr>
      <w:r>
        <w:rPr>
          <w:b/>
          <w:bCs/>
        </w:rPr>
        <w:t>Design</w:t>
      </w:r>
    </w:p>
    <w:p w:rsidR="00357BB9" w:rsidRDefault="00357BB9">
      <w:pPr>
        <w:widowControl w:val="0"/>
        <w:ind w:right="397"/>
        <w:jc w:val="both"/>
        <w:rPr>
          <w:b/>
          <w:bCs/>
        </w:rPr>
      </w:pPr>
    </w:p>
    <w:p w:rsidR="00357BB9" w:rsidRDefault="00357BB9" w:rsidP="00357707">
      <w:pPr>
        <w:widowControl w:val="0"/>
        <w:ind w:left="360" w:right="397"/>
        <w:jc w:val="both"/>
        <w:rPr>
          <w:bCs/>
          <w:u w:val="single"/>
        </w:rPr>
      </w:pPr>
      <w:r w:rsidRPr="00357BB9">
        <w:rPr>
          <w:bCs/>
          <w:u w:val="single"/>
        </w:rPr>
        <w:t>Visual Appearance and Impact on Streetscene</w:t>
      </w:r>
    </w:p>
    <w:p w:rsidR="000A3D1E" w:rsidRDefault="000A3D1E" w:rsidP="000A3D1E">
      <w:pPr>
        <w:widowControl w:val="0"/>
        <w:ind w:left="720" w:right="397"/>
        <w:jc w:val="both"/>
        <w:rPr>
          <w:bCs/>
        </w:rPr>
      </w:pPr>
    </w:p>
    <w:p w:rsidR="00EB299A" w:rsidRDefault="000A3D1E" w:rsidP="00EB299A">
      <w:pPr>
        <w:pStyle w:val="ListParagraph"/>
        <w:widowControl w:val="0"/>
        <w:numPr>
          <w:ilvl w:val="0"/>
          <w:numId w:val="10"/>
        </w:numPr>
        <w:ind w:right="397"/>
        <w:jc w:val="both"/>
        <w:rPr>
          <w:bCs/>
        </w:rPr>
      </w:pPr>
      <w:r w:rsidRPr="0088709B">
        <w:rPr>
          <w:bCs/>
        </w:rPr>
        <w:t>T</w:t>
      </w:r>
      <w:r w:rsidR="00A50DFB">
        <w:rPr>
          <w:bCs/>
        </w:rPr>
        <w:t>he proposal attempts to transition</w:t>
      </w:r>
      <w:r w:rsidR="00186AE7" w:rsidRPr="0088709B">
        <w:rPr>
          <w:bCs/>
        </w:rPr>
        <w:t xml:space="preserve"> with</w:t>
      </w:r>
      <w:r w:rsidR="00A50DFB">
        <w:rPr>
          <w:bCs/>
        </w:rPr>
        <w:t xml:space="preserve"> the</w:t>
      </w:r>
      <w:r w:rsidR="00D6288C" w:rsidRPr="0088709B">
        <w:rPr>
          <w:bCs/>
        </w:rPr>
        <w:t xml:space="preserve"> design</w:t>
      </w:r>
      <w:r w:rsidR="00A50DFB">
        <w:rPr>
          <w:bCs/>
        </w:rPr>
        <w:t xml:space="preserve"> style</w:t>
      </w:r>
      <w:r w:rsidR="00D6288C" w:rsidRPr="0088709B">
        <w:rPr>
          <w:bCs/>
        </w:rPr>
        <w:t xml:space="preserve"> and</w:t>
      </w:r>
      <w:r w:rsidR="00A50DFB">
        <w:rPr>
          <w:bCs/>
        </w:rPr>
        <w:t xml:space="preserve"> materials</w:t>
      </w:r>
      <w:r w:rsidRPr="0088709B">
        <w:rPr>
          <w:bCs/>
        </w:rPr>
        <w:t xml:space="preserve"> of the Church Hall</w:t>
      </w:r>
      <w:r w:rsidR="00EB299A">
        <w:rPr>
          <w:bCs/>
        </w:rPr>
        <w:t xml:space="preserve"> and No. </w:t>
      </w:r>
      <w:r w:rsidR="00D90CC7" w:rsidRPr="0088709B">
        <w:rPr>
          <w:bCs/>
        </w:rPr>
        <w:t>1 Portland Road.</w:t>
      </w:r>
      <w:r w:rsidR="00A50DFB">
        <w:rPr>
          <w:bCs/>
        </w:rPr>
        <w:t xml:space="preserve"> The proposed colour of the materials</w:t>
      </w:r>
      <w:r w:rsidR="00C92E5A">
        <w:rPr>
          <w:bCs/>
        </w:rPr>
        <w:t xml:space="preserve"> using pale colour facing b</w:t>
      </w:r>
      <w:r w:rsidR="00C92E5A" w:rsidRPr="00C92E5A">
        <w:rPr>
          <w:bCs/>
        </w:rPr>
        <w:t xml:space="preserve">rickwork </w:t>
      </w:r>
      <w:r w:rsidR="00C92E5A">
        <w:rPr>
          <w:bCs/>
        </w:rPr>
        <w:t>with Cast Portland Stone bands/ d</w:t>
      </w:r>
      <w:r w:rsidR="00C92E5A" w:rsidRPr="00C92E5A">
        <w:rPr>
          <w:bCs/>
        </w:rPr>
        <w:t>etails</w:t>
      </w:r>
      <w:r w:rsidR="00EF4A03">
        <w:rPr>
          <w:bCs/>
        </w:rPr>
        <w:t xml:space="preserve"> are influenced by</w:t>
      </w:r>
      <w:r w:rsidR="00A50DFB">
        <w:rPr>
          <w:bCs/>
        </w:rPr>
        <w:t xml:space="preserve"> the</w:t>
      </w:r>
      <w:r w:rsidR="00C92E5A">
        <w:rPr>
          <w:bCs/>
        </w:rPr>
        <w:t xml:space="preserve"> stonework of the</w:t>
      </w:r>
      <w:r w:rsidR="00A50DFB">
        <w:rPr>
          <w:bCs/>
        </w:rPr>
        <w:t xml:space="preserve"> Church Hall</w:t>
      </w:r>
      <w:r w:rsidR="00C92E5A">
        <w:rPr>
          <w:bCs/>
        </w:rPr>
        <w:t xml:space="preserve"> and provide brickwork visually similar</w:t>
      </w:r>
      <w:r w:rsidR="00EF4A03">
        <w:rPr>
          <w:bCs/>
        </w:rPr>
        <w:t xml:space="preserve"> in style</w:t>
      </w:r>
      <w:r w:rsidR="00C92E5A">
        <w:rPr>
          <w:bCs/>
        </w:rPr>
        <w:t xml:space="preserve"> to that of 1 Portland </w:t>
      </w:r>
      <w:r w:rsidR="00EB299A">
        <w:rPr>
          <w:bCs/>
        </w:rPr>
        <w:t>Road</w:t>
      </w:r>
      <w:r w:rsidR="00C92E5A">
        <w:rPr>
          <w:bCs/>
        </w:rPr>
        <w:t>. Portland Road</w:t>
      </w:r>
      <w:r w:rsidR="00EB299A">
        <w:rPr>
          <w:bCs/>
        </w:rPr>
        <w:t xml:space="preserve"> is characterised by some variation in the pallet of materials used in the construction of properties which adds to the visual interest of the streetscene; Officers recommend that these proposals will also contribute positively to mix of materials and styles used.</w:t>
      </w:r>
    </w:p>
    <w:p w:rsidR="00D6288C" w:rsidRDefault="00EB299A" w:rsidP="00EB299A">
      <w:pPr>
        <w:pStyle w:val="ListParagraph"/>
        <w:widowControl w:val="0"/>
        <w:ind w:right="397"/>
        <w:jc w:val="both"/>
        <w:rPr>
          <w:bCs/>
        </w:rPr>
      </w:pPr>
      <w:r>
        <w:rPr>
          <w:bCs/>
        </w:rPr>
        <w:t xml:space="preserve"> </w:t>
      </w:r>
    </w:p>
    <w:p w:rsidR="00D90CC7" w:rsidRPr="0088709B" w:rsidRDefault="00186AE7" w:rsidP="0088709B">
      <w:pPr>
        <w:pStyle w:val="ListParagraph"/>
        <w:widowControl w:val="0"/>
        <w:numPr>
          <w:ilvl w:val="0"/>
          <w:numId w:val="10"/>
        </w:numPr>
        <w:ind w:right="397"/>
        <w:jc w:val="both"/>
        <w:rPr>
          <w:bCs/>
        </w:rPr>
      </w:pPr>
      <w:r w:rsidRPr="0088709B">
        <w:rPr>
          <w:bCs/>
        </w:rPr>
        <w:t>The residential</w:t>
      </w:r>
      <w:r w:rsidR="00A95705" w:rsidRPr="0088709B">
        <w:rPr>
          <w:bCs/>
        </w:rPr>
        <w:t xml:space="preserve"> </w:t>
      </w:r>
      <w:proofErr w:type="spellStart"/>
      <w:r w:rsidR="00A95705" w:rsidRPr="0088709B">
        <w:rPr>
          <w:bCs/>
        </w:rPr>
        <w:t>dwellinghouses</w:t>
      </w:r>
      <w:proofErr w:type="spellEnd"/>
      <w:r w:rsidR="00A50DFB">
        <w:rPr>
          <w:bCs/>
        </w:rPr>
        <w:t xml:space="preserve"> along Portland Road</w:t>
      </w:r>
      <w:r w:rsidR="00A95705" w:rsidRPr="0088709B">
        <w:rPr>
          <w:bCs/>
        </w:rPr>
        <w:t xml:space="preserve"> have fr</w:t>
      </w:r>
      <w:r w:rsidR="006051D7" w:rsidRPr="0088709B">
        <w:rPr>
          <w:bCs/>
        </w:rPr>
        <w:t xml:space="preserve">ont gardens and there is </w:t>
      </w:r>
      <w:r w:rsidR="004C588B" w:rsidRPr="0088709B">
        <w:rPr>
          <w:bCs/>
        </w:rPr>
        <w:t>a</w:t>
      </w:r>
      <w:r w:rsidR="00A95705" w:rsidRPr="0088709B">
        <w:rPr>
          <w:bCs/>
        </w:rPr>
        <w:t xml:space="preserve"> </w:t>
      </w:r>
      <w:r w:rsidR="00D6288C" w:rsidRPr="0088709B">
        <w:rPr>
          <w:bCs/>
        </w:rPr>
        <w:t>strong building line</w:t>
      </w:r>
      <w:r w:rsidR="00A95705" w:rsidRPr="0088709B">
        <w:rPr>
          <w:bCs/>
        </w:rPr>
        <w:t xml:space="preserve"> that the propose</w:t>
      </w:r>
      <w:r w:rsidRPr="0088709B">
        <w:rPr>
          <w:bCs/>
        </w:rPr>
        <w:t>d development maintains</w:t>
      </w:r>
      <w:r w:rsidR="008C297D" w:rsidRPr="0088709B">
        <w:rPr>
          <w:bCs/>
        </w:rPr>
        <w:t xml:space="preserve"> by also providing a front garden</w:t>
      </w:r>
      <w:r w:rsidR="00A95705" w:rsidRPr="0088709B">
        <w:rPr>
          <w:bCs/>
        </w:rPr>
        <w:t xml:space="preserve">. </w:t>
      </w:r>
      <w:r w:rsidR="008C297D" w:rsidRPr="0088709B">
        <w:rPr>
          <w:bCs/>
        </w:rPr>
        <w:t>The</w:t>
      </w:r>
      <w:r w:rsidR="004C588B" w:rsidRPr="0088709B">
        <w:rPr>
          <w:bCs/>
        </w:rPr>
        <w:t xml:space="preserve"> heig</w:t>
      </w:r>
      <w:r w:rsidR="008C297D" w:rsidRPr="0088709B">
        <w:rPr>
          <w:bCs/>
        </w:rPr>
        <w:t xml:space="preserve">ht of the development would match the ridge height of 1 Portland </w:t>
      </w:r>
      <w:r w:rsidR="00EB299A">
        <w:rPr>
          <w:bCs/>
        </w:rPr>
        <w:t xml:space="preserve">Road </w:t>
      </w:r>
      <w:r w:rsidR="00D90CC7" w:rsidRPr="0088709B">
        <w:rPr>
          <w:bCs/>
        </w:rPr>
        <w:t>and is subservient to that of the Church Hall</w:t>
      </w:r>
      <w:r w:rsidR="008C297D" w:rsidRPr="0088709B">
        <w:rPr>
          <w:bCs/>
        </w:rPr>
        <w:t>. I</w:t>
      </w:r>
      <w:r w:rsidR="004C588B" w:rsidRPr="0088709B">
        <w:rPr>
          <w:bCs/>
        </w:rPr>
        <w:t>ts built form which includes a flat roo</w:t>
      </w:r>
      <w:r w:rsidR="008C297D" w:rsidRPr="0088709B">
        <w:rPr>
          <w:bCs/>
        </w:rPr>
        <w:t>f varies from the</w:t>
      </w:r>
      <w:r w:rsidR="004C588B" w:rsidRPr="0088709B">
        <w:rPr>
          <w:bCs/>
        </w:rPr>
        <w:t xml:space="preserve"> more traditional character of 1930s properties </w:t>
      </w:r>
      <w:r w:rsidR="008C297D" w:rsidRPr="0088709B">
        <w:rPr>
          <w:bCs/>
        </w:rPr>
        <w:t>in the area but</w:t>
      </w:r>
      <w:r w:rsidR="00127D8E">
        <w:rPr>
          <w:bCs/>
        </w:rPr>
        <w:t xml:space="preserve"> provides </w:t>
      </w:r>
      <w:proofErr w:type="gramStart"/>
      <w:r w:rsidR="00127D8E">
        <w:rPr>
          <w:bCs/>
        </w:rPr>
        <w:t>a visually acceptable</w:t>
      </w:r>
      <w:r w:rsidR="008C297D" w:rsidRPr="0088709B">
        <w:rPr>
          <w:bCs/>
        </w:rPr>
        <w:t xml:space="preserve"> contrasts</w:t>
      </w:r>
      <w:proofErr w:type="gramEnd"/>
      <w:r w:rsidR="008C297D" w:rsidRPr="0088709B">
        <w:rPr>
          <w:bCs/>
        </w:rPr>
        <w:t xml:space="preserve"> </w:t>
      </w:r>
      <w:r w:rsidR="00127D8E">
        <w:rPr>
          <w:bCs/>
        </w:rPr>
        <w:t>that bridges between the Church Hall and No. 1 Portland Road.</w:t>
      </w:r>
    </w:p>
    <w:p w:rsidR="00D90CC7" w:rsidRDefault="00D90CC7" w:rsidP="00186AE7">
      <w:pPr>
        <w:widowControl w:val="0"/>
        <w:ind w:left="720" w:right="397"/>
        <w:jc w:val="both"/>
        <w:rPr>
          <w:bCs/>
        </w:rPr>
      </w:pPr>
    </w:p>
    <w:p w:rsidR="00B70369" w:rsidRPr="0088709B" w:rsidRDefault="004C588B" w:rsidP="0088709B">
      <w:pPr>
        <w:pStyle w:val="ListParagraph"/>
        <w:widowControl w:val="0"/>
        <w:numPr>
          <w:ilvl w:val="0"/>
          <w:numId w:val="10"/>
        </w:numPr>
        <w:ind w:right="397"/>
        <w:jc w:val="both"/>
        <w:rPr>
          <w:bCs/>
        </w:rPr>
      </w:pPr>
      <w:r w:rsidRPr="0088709B">
        <w:rPr>
          <w:bCs/>
        </w:rPr>
        <w:t>Officers recommend that the proposed buildin</w:t>
      </w:r>
      <w:r w:rsidR="00D90CC7" w:rsidRPr="0088709B">
        <w:rPr>
          <w:bCs/>
        </w:rPr>
        <w:t xml:space="preserve">g would as a result of its considered design </w:t>
      </w:r>
      <w:r w:rsidR="008C269F" w:rsidRPr="0088709B">
        <w:rPr>
          <w:bCs/>
        </w:rPr>
        <w:t>and appearance</w:t>
      </w:r>
      <w:r w:rsidR="00D90CC7" w:rsidRPr="0088709B">
        <w:rPr>
          <w:bCs/>
        </w:rPr>
        <w:t xml:space="preserve"> combined with its scale and siting form an acceptable</w:t>
      </w:r>
      <w:r w:rsidRPr="0088709B">
        <w:rPr>
          <w:bCs/>
        </w:rPr>
        <w:t xml:space="preserve"> additi</w:t>
      </w:r>
      <w:r w:rsidR="00D90CC7" w:rsidRPr="0088709B">
        <w:rPr>
          <w:bCs/>
        </w:rPr>
        <w:t>on to the street scene. Therefore</w:t>
      </w:r>
      <w:r w:rsidR="00A7423E">
        <w:rPr>
          <w:bCs/>
        </w:rPr>
        <w:t xml:space="preserve">, it is considered that the proposed development would be </w:t>
      </w:r>
      <w:r w:rsidR="00D90CC7" w:rsidRPr="0088709B">
        <w:rPr>
          <w:bCs/>
        </w:rPr>
        <w:t>in keeping with</w:t>
      </w:r>
      <w:r w:rsidRPr="0088709B">
        <w:rPr>
          <w:bCs/>
        </w:rPr>
        <w:t xml:space="preserve"> </w:t>
      </w:r>
      <w:r>
        <w:t>Policy CP1, CP8 and CP10 of the Oxford Local Plan 2001-2016, Policy CS18 of the Core Strategy (2011) and Policy HP9 of the Sites and Housing Plan (2013).</w:t>
      </w:r>
    </w:p>
    <w:p w:rsidR="00B87532" w:rsidRPr="00B87532" w:rsidRDefault="00B87532">
      <w:pPr>
        <w:widowControl w:val="0"/>
        <w:ind w:right="397"/>
        <w:jc w:val="both"/>
        <w:rPr>
          <w:bCs/>
          <w:u w:val="single"/>
        </w:rPr>
      </w:pPr>
    </w:p>
    <w:p w:rsidR="00B87532" w:rsidRDefault="00B87532" w:rsidP="00357707">
      <w:pPr>
        <w:widowControl w:val="0"/>
        <w:ind w:left="360" w:right="397"/>
        <w:jc w:val="both"/>
        <w:rPr>
          <w:bCs/>
          <w:u w:val="single"/>
        </w:rPr>
      </w:pPr>
      <w:r w:rsidRPr="00B87532">
        <w:rPr>
          <w:bCs/>
          <w:u w:val="single"/>
        </w:rPr>
        <w:t>Materials</w:t>
      </w:r>
    </w:p>
    <w:p w:rsidR="00D90CC7" w:rsidRDefault="00D90CC7" w:rsidP="00357707">
      <w:pPr>
        <w:widowControl w:val="0"/>
        <w:ind w:left="360" w:right="397"/>
        <w:jc w:val="both"/>
        <w:rPr>
          <w:bCs/>
          <w:u w:val="single"/>
        </w:rPr>
      </w:pPr>
    </w:p>
    <w:p w:rsidR="00B87532" w:rsidRPr="00B87532" w:rsidRDefault="00E92137" w:rsidP="0088709B">
      <w:pPr>
        <w:widowControl w:val="0"/>
        <w:numPr>
          <w:ilvl w:val="0"/>
          <w:numId w:val="10"/>
        </w:numPr>
        <w:ind w:right="397"/>
        <w:jc w:val="both"/>
        <w:rPr>
          <w:bCs/>
        </w:rPr>
      </w:pPr>
      <w:r>
        <w:rPr>
          <w:bCs/>
        </w:rPr>
        <w:t>The proposed materials</w:t>
      </w:r>
      <w:r w:rsidR="005C4808">
        <w:t xml:space="preserve"> would be rough textured facing brick and contrasting smooth stonework which will tie in with the residential aspects of the street architecturally while also addressing the adjacent Church Hall </w:t>
      </w:r>
      <w:r w:rsidR="005C4808">
        <w:lastRenderedPageBreak/>
        <w:t>building.</w:t>
      </w:r>
      <w:r>
        <w:rPr>
          <w:bCs/>
        </w:rPr>
        <w:t xml:space="preserve"> </w:t>
      </w:r>
      <w:r w:rsidR="00B87532">
        <w:rPr>
          <w:bCs/>
        </w:rPr>
        <w:t xml:space="preserve">The proposals have included some contrasting use of these materials to attempt to break up the appearance of elevations and add visual interest. </w:t>
      </w:r>
    </w:p>
    <w:p w:rsidR="00357BB9" w:rsidRPr="00357BB9" w:rsidRDefault="00357BB9">
      <w:pPr>
        <w:widowControl w:val="0"/>
        <w:ind w:right="397"/>
        <w:jc w:val="both"/>
        <w:rPr>
          <w:bCs/>
          <w:u w:val="single"/>
        </w:rPr>
      </w:pPr>
    </w:p>
    <w:p w:rsidR="00357BB9" w:rsidRDefault="00357BB9" w:rsidP="00357707">
      <w:pPr>
        <w:widowControl w:val="0"/>
        <w:ind w:left="360" w:right="397"/>
        <w:jc w:val="both"/>
        <w:rPr>
          <w:bCs/>
          <w:u w:val="single"/>
        </w:rPr>
      </w:pPr>
      <w:r w:rsidRPr="00357BB9">
        <w:rPr>
          <w:bCs/>
          <w:u w:val="single"/>
        </w:rPr>
        <w:t>Living Conditions (Indoor)</w:t>
      </w:r>
      <w:r w:rsidR="00B87532">
        <w:rPr>
          <w:bCs/>
          <w:u w:val="single"/>
        </w:rPr>
        <w:t xml:space="preserve"> and Accessibility</w:t>
      </w:r>
    </w:p>
    <w:p w:rsidR="00327889" w:rsidRDefault="00327889" w:rsidP="00357707">
      <w:pPr>
        <w:widowControl w:val="0"/>
        <w:ind w:left="360" w:right="397"/>
        <w:jc w:val="both"/>
        <w:rPr>
          <w:bCs/>
          <w:u w:val="single"/>
        </w:rPr>
      </w:pPr>
    </w:p>
    <w:p w:rsidR="00B87532" w:rsidRDefault="00B87532" w:rsidP="0088709B">
      <w:pPr>
        <w:widowControl w:val="0"/>
        <w:numPr>
          <w:ilvl w:val="0"/>
          <w:numId w:val="10"/>
        </w:numPr>
        <w:ind w:right="397"/>
        <w:jc w:val="both"/>
        <w:rPr>
          <w:bCs/>
        </w:rPr>
      </w:pPr>
      <w:r>
        <w:rPr>
          <w:bCs/>
        </w:rPr>
        <w:t>The proposed development includes flats of varying number</w:t>
      </w:r>
      <w:r w:rsidR="00D62061">
        <w:rPr>
          <w:bCs/>
        </w:rPr>
        <w:t>s</w:t>
      </w:r>
      <w:r w:rsidR="00A7423E">
        <w:rPr>
          <w:bCs/>
        </w:rPr>
        <w:t xml:space="preserve"> of rooms, </w:t>
      </w:r>
      <w:r>
        <w:rPr>
          <w:bCs/>
        </w:rPr>
        <w:t>and layout; these properties wo</w:t>
      </w:r>
      <w:r w:rsidR="00D62061">
        <w:rPr>
          <w:bCs/>
        </w:rPr>
        <w:t>uld benefit from different amount</w:t>
      </w:r>
      <w:r w:rsidR="008C269F">
        <w:rPr>
          <w:bCs/>
        </w:rPr>
        <w:t>s</w:t>
      </w:r>
      <w:r>
        <w:rPr>
          <w:bCs/>
        </w:rPr>
        <w:t xml:space="preserve"> of indoor space. Officers have considered the proposals in relation to Policy HP12 of the Sites and Housing Plan (2013) and the national space standards and it is considered that the proposals would provide an acceptable quality and quantity of indoor space. </w:t>
      </w:r>
    </w:p>
    <w:p w:rsidR="00B87532" w:rsidRDefault="008C269F">
      <w:pPr>
        <w:widowControl w:val="0"/>
        <w:ind w:right="397"/>
        <w:jc w:val="both"/>
        <w:rPr>
          <w:bCs/>
        </w:rPr>
      </w:pPr>
      <w:r>
        <w:rPr>
          <w:bCs/>
        </w:rPr>
        <w:t xml:space="preserve">  </w:t>
      </w:r>
    </w:p>
    <w:p w:rsidR="00B87532" w:rsidRDefault="00B87532" w:rsidP="0088709B">
      <w:pPr>
        <w:widowControl w:val="0"/>
        <w:numPr>
          <w:ilvl w:val="0"/>
          <w:numId w:val="10"/>
        </w:numPr>
        <w:ind w:right="397"/>
        <w:jc w:val="both"/>
        <w:rPr>
          <w:bCs/>
        </w:rPr>
      </w:pPr>
      <w:r>
        <w:rPr>
          <w:bCs/>
        </w:rPr>
        <w:t xml:space="preserve">The development would also provide an acceptable internal layout and circulation space for disabled occupiers (though upper floor flats may be unsuitable for persons with limited mobility). </w:t>
      </w:r>
      <w:r w:rsidR="009674A4">
        <w:rPr>
          <w:bCs/>
        </w:rPr>
        <w:t>The development would therefore comply with Policy CP13 of the Oxford Local Plan 2001-2016.</w:t>
      </w:r>
    </w:p>
    <w:p w:rsidR="00B87532" w:rsidRPr="00B87532" w:rsidRDefault="00B87532">
      <w:pPr>
        <w:widowControl w:val="0"/>
        <w:ind w:right="397"/>
        <w:jc w:val="both"/>
        <w:rPr>
          <w:bCs/>
        </w:rPr>
      </w:pPr>
    </w:p>
    <w:p w:rsidR="00357BB9" w:rsidRDefault="00357BB9" w:rsidP="00357707">
      <w:pPr>
        <w:widowControl w:val="0"/>
        <w:ind w:left="360" w:right="397"/>
        <w:jc w:val="both"/>
        <w:rPr>
          <w:bCs/>
          <w:u w:val="single"/>
        </w:rPr>
      </w:pPr>
      <w:r w:rsidRPr="00357BB9">
        <w:rPr>
          <w:bCs/>
          <w:u w:val="single"/>
        </w:rPr>
        <w:t>Outdoor Amenity Spaces</w:t>
      </w:r>
    </w:p>
    <w:p w:rsidR="008F0A7D" w:rsidRPr="00357BB9" w:rsidRDefault="008F0A7D" w:rsidP="00357707">
      <w:pPr>
        <w:widowControl w:val="0"/>
        <w:ind w:left="360" w:right="397"/>
        <w:jc w:val="both"/>
        <w:rPr>
          <w:bCs/>
          <w:u w:val="single"/>
        </w:rPr>
      </w:pPr>
    </w:p>
    <w:p w:rsidR="009674A4" w:rsidRDefault="009674A4" w:rsidP="0088709B">
      <w:pPr>
        <w:widowControl w:val="0"/>
        <w:numPr>
          <w:ilvl w:val="0"/>
          <w:numId w:val="10"/>
        </w:numPr>
        <w:ind w:right="397"/>
        <w:jc w:val="both"/>
        <w:rPr>
          <w:bCs/>
        </w:rPr>
      </w:pPr>
      <w:r>
        <w:rPr>
          <w:bCs/>
        </w:rPr>
        <w:t>All of the proposed flats would provide some private outdoor amenity space. Fl</w:t>
      </w:r>
      <w:r w:rsidR="00E92137">
        <w:rPr>
          <w:bCs/>
        </w:rPr>
        <w:t>at 1</w:t>
      </w:r>
      <w:r>
        <w:rPr>
          <w:bCs/>
        </w:rPr>
        <w:t xml:space="preserve"> (a three bedroom unit</w:t>
      </w:r>
      <w:r w:rsidR="00E92137">
        <w:rPr>
          <w:bCs/>
        </w:rPr>
        <w:t xml:space="preserve"> on the ground floor</w:t>
      </w:r>
      <w:r>
        <w:rPr>
          <w:bCs/>
        </w:rPr>
        <w:t>) would have access to two small private garden areas at ground floor at the southern</w:t>
      </w:r>
      <w:r w:rsidR="00E92137">
        <w:rPr>
          <w:bCs/>
        </w:rPr>
        <w:t xml:space="preserve"> and northern edge of the site. Flat 2 (a four bedroom unit first floor) and Flat 3 (a three bedroom unit second floor) would have access to external terraces.</w:t>
      </w:r>
      <w:r w:rsidR="00D62D58" w:rsidRPr="00E92137">
        <w:rPr>
          <w:bCs/>
        </w:rPr>
        <w:t xml:space="preserve"> All of the proposed outdoor amenity spaces wo</w:t>
      </w:r>
      <w:r w:rsidR="00E92137">
        <w:rPr>
          <w:bCs/>
        </w:rPr>
        <w:t>uld be</w:t>
      </w:r>
      <w:r w:rsidR="00315436">
        <w:rPr>
          <w:bCs/>
        </w:rPr>
        <w:t xml:space="preserve"> south facing and</w:t>
      </w:r>
      <w:r w:rsidR="009A7138">
        <w:rPr>
          <w:bCs/>
        </w:rPr>
        <w:t xml:space="preserve"> acceptable for the size of the dwellings proposed. In reaching this view, Officers have been mindful that the site lies within a ten minute walk of </w:t>
      </w:r>
      <w:proofErr w:type="spellStart"/>
      <w:r w:rsidR="009A7138">
        <w:rPr>
          <w:bCs/>
        </w:rPr>
        <w:t>Sunnymeade</w:t>
      </w:r>
      <w:proofErr w:type="spellEnd"/>
      <w:r w:rsidR="009A7138">
        <w:rPr>
          <w:bCs/>
        </w:rPr>
        <w:t xml:space="preserve"> Park which provides a larger area of public outdoor amenity space which would enable the proposals to be more acceptable in the context that some of the units may be occupied by families.</w:t>
      </w:r>
    </w:p>
    <w:p w:rsidR="00315436" w:rsidRPr="00315436" w:rsidRDefault="00315436" w:rsidP="00315436">
      <w:pPr>
        <w:widowControl w:val="0"/>
        <w:ind w:left="720" w:right="397"/>
        <w:jc w:val="both"/>
        <w:rPr>
          <w:bCs/>
        </w:rPr>
      </w:pPr>
    </w:p>
    <w:p w:rsidR="00357BB9" w:rsidRDefault="00357BB9" w:rsidP="00357707">
      <w:pPr>
        <w:widowControl w:val="0"/>
        <w:ind w:left="360" w:right="397"/>
        <w:rPr>
          <w:bCs/>
          <w:u w:val="single"/>
        </w:rPr>
      </w:pPr>
      <w:r w:rsidRPr="00357BB9">
        <w:rPr>
          <w:bCs/>
          <w:u w:val="single"/>
        </w:rPr>
        <w:t>Refuse and Recycling Storage</w:t>
      </w:r>
    </w:p>
    <w:p w:rsidR="008F0A7D" w:rsidRPr="00272B6D" w:rsidRDefault="008F0A7D" w:rsidP="00357707">
      <w:pPr>
        <w:widowControl w:val="0"/>
        <w:ind w:left="360" w:right="397"/>
        <w:rPr>
          <w:bCs/>
        </w:rPr>
      </w:pPr>
    </w:p>
    <w:p w:rsidR="00D03531" w:rsidRPr="00272B6D" w:rsidRDefault="00315436" w:rsidP="0088709B">
      <w:pPr>
        <w:widowControl w:val="0"/>
        <w:numPr>
          <w:ilvl w:val="0"/>
          <w:numId w:val="10"/>
        </w:numPr>
        <w:ind w:right="397"/>
        <w:rPr>
          <w:bCs/>
        </w:rPr>
      </w:pPr>
      <w:r>
        <w:rPr>
          <w:bCs/>
        </w:rPr>
        <w:t xml:space="preserve">A </w:t>
      </w:r>
      <w:r w:rsidR="00272B6D" w:rsidRPr="00272B6D">
        <w:rPr>
          <w:bCs/>
        </w:rPr>
        <w:t xml:space="preserve">refuse and recycling store is </w:t>
      </w:r>
      <w:r>
        <w:rPr>
          <w:bCs/>
        </w:rPr>
        <w:t>proposed within the building at the ground floor level. This</w:t>
      </w:r>
      <w:r w:rsidR="00272B6D" w:rsidRPr="00272B6D">
        <w:rPr>
          <w:bCs/>
        </w:rPr>
        <w:t xml:space="preserve"> would be conveniently accessible for all occupiers of the dwellings proposed.</w:t>
      </w:r>
      <w:r w:rsidR="005E1C4A">
        <w:rPr>
          <w:bCs/>
        </w:rPr>
        <w:t xml:space="preserve"> The development would therefore comply with the requirements of Policy HP13 of the Sites and Housing Plan (2013).</w:t>
      </w:r>
    </w:p>
    <w:p w:rsidR="00357BB9" w:rsidRDefault="00357BB9">
      <w:pPr>
        <w:widowControl w:val="0"/>
        <w:ind w:right="397"/>
        <w:jc w:val="both"/>
        <w:rPr>
          <w:b/>
          <w:bCs/>
        </w:rPr>
      </w:pPr>
    </w:p>
    <w:p w:rsidR="00272B6D" w:rsidRDefault="00357BB9" w:rsidP="00315436">
      <w:pPr>
        <w:widowControl w:val="0"/>
        <w:ind w:left="360" w:right="397"/>
        <w:jc w:val="both"/>
        <w:rPr>
          <w:b/>
          <w:bCs/>
        </w:rPr>
      </w:pPr>
      <w:r>
        <w:rPr>
          <w:b/>
          <w:bCs/>
        </w:rPr>
        <w:t>Impact on Amenity</w:t>
      </w:r>
    </w:p>
    <w:p w:rsidR="001E20EA" w:rsidRPr="00315436" w:rsidRDefault="001E20EA" w:rsidP="00315436">
      <w:pPr>
        <w:widowControl w:val="0"/>
        <w:ind w:left="360" w:right="397"/>
        <w:jc w:val="both"/>
        <w:rPr>
          <w:b/>
          <w:bCs/>
        </w:rPr>
      </w:pPr>
    </w:p>
    <w:p w:rsidR="00272B6D" w:rsidRDefault="00272B6D" w:rsidP="00357707">
      <w:pPr>
        <w:widowControl w:val="0"/>
        <w:ind w:left="360" w:right="397"/>
        <w:jc w:val="both"/>
        <w:rPr>
          <w:bCs/>
          <w:u w:val="single"/>
        </w:rPr>
      </w:pPr>
      <w:r w:rsidRPr="00272B6D">
        <w:rPr>
          <w:bCs/>
          <w:u w:val="single"/>
        </w:rPr>
        <w:t>Privacy</w:t>
      </w:r>
    </w:p>
    <w:p w:rsidR="008F0A7D" w:rsidRPr="00272B6D" w:rsidRDefault="008F0A7D" w:rsidP="00357707">
      <w:pPr>
        <w:widowControl w:val="0"/>
        <w:ind w:left="360" w:right="397"/>
        <w:jc w:val="both"/>
        <w:rPr>
          <w:bCs/>
          <w:u w:val="single"/>
        </w:rPr>
      </w:pPr>
    </w:p>
    <w:p w:rsidR="00357BB9" w:rsidRPr="00272B6D" w:rsidRDefault="00272B6D" w:rsidP="0088709B">
      <w:pPr>
        <w:widowControl w:val="0"/>
        <w:numPr>
          <w:ilvl w:val="0"/>
          <w:numId w:val="10"/>
        </w:numPr>
        <w:ind w:right="397"/>
        <w:jc w:val="both"/>
        <w:rPr>
          <w:bCs/>
        </w:rPr>
      </w:pPr>
      <w:r>
        <w:rPr>
          <w:bCs/>
        </w:rPr>
        <w:t>The proposed</w:t>
      </w:r>
      <w:r w:rsidR="0097314C">
        <w:rPr>
          <w:bCs/>
        </w:rPr>
        <w:t xml:space="preserve"> first floor</w:t>
      </w:r>
      <w:r w:rsidR="008F0A7D">
        <w:rPr>
          <w:bCs/>
        </w:rPr>
        <w:t xml:space="preserve"> and second floor</w:t>
      </w:r>
      <w:r w:rsidR="0097314C">
        <w:rPr>
          <w:bCs/>
        </w:rPr>
        <w:t xml:space="preserve"> windows, balconies and terraces fa</w:t>
      </w:r>
      <w:r w:rsidR="008F0A7D">
        <w:rPr>
          <w:bCs/>
        </w:rPr>
        <w:t>ce predominantly towards Portland Road</w:t>
      </w:r>
      <w:r w:rsidR="0097314C">
        <w:rPr>
          <w:bCs/>
        </w:rPr>
        <w:t xml:space="preserve"> and over the proposed car parki</w:t>
      </w:r>
      <w:r w:rsidR="005E1C4A">
        <w:rPr>
          <w:bCs/>
        </w:rPr>
        <w:t>ng area</w:t>
      </w:r>
      <w:r w:rsidR="008F0A7D">
        <w:rPr>
          <w:bCs/>
        </w:rPr>
        <w:t xml:space="preserve"> to the rear.</w:t>
      </w:r>
      <w:r w:rsidR="0097314C">
        <w:t xml:space="preserve"> The result is that the views from the dwellings would be over existing road areas and the proposed car park which would provide sufficient separation to ensure the privacy of surrounding residential properties would be maintained.</w:t>
      </w:r>
      <w:r w:rsidR="009A7138">
        <w:t xml:space="preserve"> Windows on the side elevation facing towards 1 </w:t>
      </w:r>
      <w:r w:rsidR="00744323">
        <w:t>Portland</w:t>
      </w:r>
      <w:r w:rsidR="009A7138">
        <w:t xml:space="preserve"> Road would be obscure glazed and Officers </w:t>
      </w:r>
      <w:r w:rsidR="009A7138">
        <w:lastRenderedPageBreak/>
        <w:t>have recommended a condition be included to ensure that obscure glazing is used.</w:t>
      </w:r>
    </w:p>
    <w:p w:rsidR="00272B6D" w:rsidRPr="00272B6D" w:rsidRDefault="00272B6D">
      <w:pPr>
        <w:widowControl w:val="0"/>
        <w:ind w:right="397"/>
        <w:jc w:val="both"/>
        <w:rPr>
          <w:bCs/>
          <w:u w:val="single"/>
        </w:rPr>
      </w:pPr>
    </w:p>
    <w:p w:rsidR="00272B6D" w:rsidRDefault="00272B6D" w:rsidP="00F02EB1">
      <w:pPr>
        <w:widowControl w:val="0"/>
        <w:ind w:left="720" w:right="397"/>
        <w:jc w:val="both"/>
        <w:rPr>
          <w:bCs/>
          <w:u w:val="single"/>
        </w:rPr>
      </w:pPr>
      <w:r w:rsidRPr="00272B6D">
        <w:rPr>
          <w:bCs/>
          <w:u w:val="single"/>
        </w:rPr>
        <w:t>Impact on Sunlight and Daylight</w:t>
      </w:r>
    </w:p>
    <w:p w:rsidR="00327889" w:rsidRDefault="00327889" w:rsidP="00F02EB1">
      <w:pPr>
        <w:widowControl w:val="0"/>
        <w:ind w:left="720" w:right="397"/>
        <w:jc w:val="both"/>
        <w:rPr>
          <w:bCs/>
          <w:u w:val="single"/>
        </w:rPr>
      </w:pPr>
    </w:p>
    <w:p w:rsidR="00DB79BE" w:rsidRPr="00DB79BE" w:rsidRDefault="00DB79BE" w:rsidP="0088709B">
      <w:pPr>
        <w:widowControl w:val="0"/>
        <w:numPr>
          <w:ilvl w:val="0"/>
          <w:numId w:val="10"/>
        </w:numPr>
        <w:ind w:right="397"/>
        <w:jc w:val="both"/>
        <w:rPr>
          <w:bCs/>
        </w:rPr>
      </w:pPr>
      <w:r>
        <w:rPr>
          <w:bCs/>
        </w:rPr>
        <w:t>Th</w:t>
      </w:r>
      <w:r w:rsidR="008F0A7D">
        <w:rPr>
          <w:bCs/>
        </w:rPr>
        <w:t>e proposed development maintains building lines on the north side of Portland Road and would be separated from the Church Hall by the</w:t>
      </w:r>
      <w:r>
        <w:rPr>
          <w:bCs/>
        </w:rPr>
        <w:t xml:space="preserve"> car parking </w:t>
      </w:r>
      <w:r w:rsidR="008F0A7D">
        <w:rPr>
          <w:bCs/>
        </w:rPr>
        <w:t>area</w:t>
      </w:r>
      <w:r>
        <w:rPr>
          <w:bCs/>
        </w:rPr>
        <w:t>. As a result of the separation distance and the orientation of the proposed development relative to surrounding properties it would not give rise to an adverse impact on light for occupiers. In reaching this view, Officers have been mindful of the 45/25 degree code set out in Policy HP14 of the Sites and Housing Plan (2013).</w:t>
      </w:r>
    </w:p>
    <w:p w:rsidR="00272B6D" w:rsidRPr="00272B6D" w:rsidRDefault="00272B6D">
      <w:pPr>
        <w:widowControl w:val="0"/>
        <w:ind w:right="397"/>
        <w:jc w:val="both"/>
        <w:rPr>
          <w:bCs/>
          <w:u w:val="single"/>
        </w:rPr>
      </w:pPr>
    </w:p>
    <w:p w:rsidR="00357BB9" w:rsidRDefault="00357BB9" w:rsidP="00357707">
      <w:pPr>
        <w:widowControl w:val="0"/>
        <w:ind w:left="360" w:right="397"/>
        <w:jc w:val="both"/>
        <w:rPr>
          <w:b/>
          <w:bCs/>
        </w:rPr>
      </w:pPr>
      <w:r>
        <w:rPr>
          <w:b/>
          <w:bCs/>
        </w:rPr>
        <w:t>Access and Car Parking</w:t>
      </w:r>
    </w:p>
    <w:p w:rsidR="00357BB9" w:rsidRPr="00357BB9" w:rsidRDefault="00357BB9">
      <w:pPr>
        <w:widowControl w:val="0"/>
        <w:ind w:right="397"/>
        <w:jc w:val="both"/>
        <w:rPr>
          <w:bCs/>
          <w:u w:val="single"/>
        </w:rPr>
      </w:pPr>
    </w:p>
    <w:p w:rsidR="00357BB9" w:rsidRDefault="00357BB9" w:rsidP="00357707">
      <w:pPr>
        <w:widowControl w:val="0"/>
        <w:ind w:left="360" w:right="397"/>
        <w:jc w:val="both"/>
        <w:rPr>
          <w:bCs/>
          <w:u w:val="single"/>
        </w:rPr>
      </w:pPr>
      <w:r w:rsidRPr="00357BB9">
        <w:rPr>
          <w:bCs/>
          <w:u w:val="single"/>
        </w:rPr>
        <w:t>Access</w:t>
      </w:r>
      <w:r w:rsidR="0088709B">
        <w:rPr>
          <w:bCs/>
          <w:u w:val="single"/>
        </w:rPr>
        <w:t xml:space="preserve"> and layout</w:t>
      </w:r>
    </w:p>
    <w:p w:rsidR="00327889" w:rsidRDefault="00327889" w:rsidP="00357707">
      <w:pPr>
        <w:widowControl w:val="0"/>
        <w:ind w:left="360" w:right="397"/>
        <w:jc w:val="both"/>
        <w:rPr>
          <w:bCs/>
          <w:u w:val="single"/>
        </w:rPr>
      </w:pPr>
    </w:p>
    <w:p w:rsidR="00DB4B26" w:rsidRPr="0088709B" w:rsidRDefault="00F22AC5" w:rsidP="0088709B">
      <w:pPr>
        <w:widowControl w:val="0"/>
        <w:numPr>
          <w:ilvl w:val="0"/>
          <w:numId w:val="10"/>
        </w:numPr>
        <w:ind w:right="397"/>
        <w:jc w:val="both"/>
        <w:rPr>
          <w:bCs/>
        </w:rPr>
      </w:pPr>
      <w:r>
        <w:rPr>
          <w:bCs/>
        </w:rPr>
        <w:t>It is proposed to provide access ont</w:t>
      </w:r>
      <w:r w:rsidR="008F0A7D">
        <w:rPr>
          <w:bCs/>
        </w:rPr>
        <w:t xml:space="preserve">o the site from Portland </w:t>
      </w:r>
      <w:r w:rsidR="006F624F">
        <w:rPr>
          <w:bCs/>
        </w:rPr>
        <w:t xml:space="preserve">Road </w:t>
      </w:r>
      <w:r>
        <w:rPr>
          <w:bCs/>
        </w:rPr>
        <w:t>into the proposed car parking area. Th</w:t>
      </w:r>
      <w:r w:rsidR="0046092B">
        <w:rPr>
          <w:bCs/>
        </w:rPr>
        <w:t>ere is an existing vehicular access in this location. The highway authority have commented that the development would be acceptable in terms of the access proposed but have recommended a condition be included if approval is granted to require visibil</w:t>
      </w:r>
      <w:r w:rsidR="006F624F">
        <w:rPr>
          <w:bCs/>
        </w:rPr>
        <w:t xml:space="preserve">ity splays to meet specific </w:t>
      </w:r>
      <w:r w:rsidR="0046092B">
        <w:rPr>
          <w:bCs/>
        </w:rPr>
        <w:t>standards.</w:t>
      </w:r>
    </w:p>
    <w:p w:rsidR="00DB4B26" w:rsidRDefault="00DB4B26" w:rsidP="00DB4B26">
      <w:pPr>
        <w:pStyle w:val="ListParagraph"/>
        <w:adjustRightInd w:val="0"/>
        <w:rPr>
          <w:lang w:eastAsia="en-GB"/>
        </w:rPr>
      </w:pPr>
    </w:p>
    <w:p w:rsidR="00DB4B26" w:rsidRDefault="0088709B" w:rsidP="0088709B">
      <w:pPr>
        <w:pStyle w:val="ListParagraph"/>
        <w:numPr>
          <w:ilvl w:val="0"/>
          <w:numId w:val="10"/>
        </w:numPr>
        <w:adjustRightInd w:val="0"/>
        <w:rPr>
          <w:lang w:eastAsia="en-GB"/>
        </w:rPr>
      </w:pPr>
      <w:r>
        <w:rPr>
          <w:lang w:eastAsia="en-GB"/>
        </w:rPr>
        <w:t xml:space="preserve"> </w:t>
      </w:r>
      <w:r w:rsidR="00DB4B26">
        <w:rPr>
          <w:lang w:eastAsia="en-GB"/>
        </w:rPr>
        <w:t>The proposed vehicle access, including shared space area, is acceptable</w:t>
      </w:r>
      <w:r w:rsidR="006F624F">
        <w:rPr>
          <w:lang w:eastAsia="en-GB"/>
        </w:rPr>
        <w:t xml:space="preserve"> and there are no highways objections relating to the access arrangements proposed on the site.</w:t>
      </w:r>
    </w:p>
    <w:p w:rsidR="00DB4B26" w:rsidRDefault="00DB4B26" w:rsidP="00DB4B26">
      <w:pPr>
        <w:pStyle w:val="ListParagraph"/>
        <w:adjustRightInd w:val="0"/>
        <w:rPr>
          <w:lang w:eastAsia="en-GB"/>
        </w:rPr>
      </w:pPr>
    </w:p>
    <w:p w:rsidR="00DB4B26" w:rsidRPr="001E20EA" w:rsidRDefault="00DB4B26" w:rsidP="00DB4B26">
      <w:pPr>
        <w:pStyle w:val="ListParagraph"/>
        <w:adjustRightInd w:val="0"/>
        <w:rPr>
          <w:u w:val="single"/>
          <w:lang w:eastAsia="en-GB"/>
        </w:rPr>
      </w:pPr>
      <w:r w:rsidRPr="001E20EA">
        <w:rPr>
          <w:u w:val="single"/>
          <w:lang w:eastAsia="en-GB"/>
        </w:rPr>
        <w:t>Car parking</w:t>
      </w:r>
    </w:p>
    <w:p w:rsidR="00DB4B26" w:rsidRDefault="00DB4B26" w:rsidP="00DB4B26">
      <w:pPr>
        <w:pStyle w:val="ListParagraph"/>
        <w:adjustRightInd w:val="0"/>
        <w:rPr>
          <w:lang w:eastAsia="en-GB"/>
        </w:rPr>
      </w:pPr>
    </w:p>
    <w:p w:rsidR="00DB4B26" w:rsidRDefault="00772E12" w:rsidP="0088709B">
      <w:pPr>
        <w:pStyle w:val="ListParagraph"/>
        <w:numPr>
          <w:ilvl w:val="0"/>
          <w:numId w:val="10"/>
        </w:numPr>
        <w:adjustRightInd w:val="0"/>
        <w:rPr>
          <w:lang w:eastAsia="en-GB"/>
        </w:rPr>
      </w:pPr>
      <w:r>
        <w:rPr>
          <w:lang w:eastAsia="en-GB"/>
        </w:rPr>
        <w:t>The proposal will result in</w:t>
      </w:r>
      <w:r w:rsidR="00DB4B26">
        <w:rPr>
          <w:lang w:eastAsia="en-GB"/>
        </w:rPr>
        <w:t xml:space="preserve"> an overall reduction in the number of parking spaces provided on </w:t>
      </w:r>
      <w:r w:rsidR="006F624F">
        <w:rPr>
          <w:lang w:eastAsia="en-GB"/>
        </w:rPr>
        <w:t>site, from</w:t>
      </w:r>
      <w:r w:rsidR="00DB4B26">
        <w:rPr>
          <w:lang w:eastAsia="en-GB"/>
        </w:rPr>
        <w:t xml:space="preserve"> 17 to 12 spac</w:t>
      </w:r>
      <w:r w:rsidR="002768CA">
        <w:rPr>
          <w:lang w:eastAsia="en-GB"/>
        </w:rPr>
        <w:t xml:space="preserve">es. 9 spaces are </w:t>
      </w:r>
      <w:r w:rsidR="006F624F">
        <w:rPr>
          <w:lang w:eastAsia="en-GB"/>
        </w:rPr>
        <w:t xml:space="preserve">proposed </w:t>
      </w:r>
      <w:r w:rsidR="002768CA">
        <w:rPr>
          <w:lang w:eastAsia="en-GB"/>
        </w:rPr>
        <w:t>to be for the Church H</w:t>
      </w:r>
      <w:r w:rsidR="00DB4B26">
        <w:rPr>
          <w:lang w:eastAsia="en-GB"/>
        </w:rPr>
        <w:t>all and 3 for the proposed flats. As spaces were previously rented out to nearby commuters it is likely that the traffic impact of this development will</w:t>
      </w:r>
      <w:r w:rsidR="006F624F">
        <w:rPr>
          <w:lang w:eastAsia="en-GB"/>
        </w:rPr>
        <w:t xml:space="preserve"> reduce, or at least be neutral.</w:t>
      </w:r>
    </w:p>
    <w:p w:rsidR="00DB4B26" w:rsidRDefault="00DB4B26" w:rsidP="00DB4B26">
      <w:pPr>
        <w:pStyle w:val="ListParagraph"/>
        <w:adjustRightInd w:val="0"/>
        <w:rPr>
          <w:lang w:eastAsia="en-GB"/>
        </w:rPr>
      </w:pPr>
    </w:p>
    <w:p w:rsidR="00DB4B26" w:rsidRDefault="00DB4B26" w:rsidP="00DB4B26">
      <w:pPr>
        <w:pStyle w:val="ListParagraph"/>
        <w:numPr>
          <w:ilvl w:val="0"/>
          <w:numId w:val="10"/>
        </w:numPr>
        <w:adjustRightInd w:val="0"/>
        <w:rPr>
          <w:lang w:eastAsia="en-GB"/>
        </w:rPr>
      </w:pPr>
      <w:r>
        <w:rPr>
          <w:lang w:eastAsia="en-GB"/>
        </w:rPr>
        <w:t>One car parking space is allocated to each</w:t>
      </w:r>
      <w:r w:rsidR="006F624F">
        <w:rPr>
          <w:lang w:eastAsia="en-GB"/>
        </w:rPr>
        <w:t xml:space="preserve"> of the 3 dwellings. This represents a fairly low provision of car parking</w:t>
      </w:r>
      <w:r>
        <w:rPr>
          <w:lang w:eastAsia="en-GB"/>
        </w:rPr>
        <w:t xml:space="preserve"> but is considered acceptable given the develop</w:t>
      </w:r>
      <w:r w:rsidR="002768CA">
        <w:rPr>
          <w:lang w:eastAsia="en-GB"/>
        </w:rPr>
        <w:t xml:space="preserve">ment is located within a highly </w:t>
      </w:r>
      <w:r>
        <w:rPr>
          <w:lang w:eastAsia="en-GB"/>
        </w:rPr>
        <w:t xml:space="preserve">sustainable location </w:t>
      </w:r>
      <w:r w:rsidR="006F624F">
        <w:rPr>
          <w:lang w:eastAsia="en-GB"/>
        </w:rPr>
        <w:t>close to the Summertown District Centre and within close proximity to bus stops.</w:t>
      </w:r>
    </w:p>
    <w:p w:rsidR="006F624F" w:rsidRDefault="006F624F" w:rsidP="006F624F">
      <w:pPr>
        <w:adjustRightInd w:val="0"/>
        <w:rPr>
          <w:lang w:eastAsia="en-GB"/>
        </w:rPr>
      </w:pPr>
    </w:p>
    <w:p w:rsidR="00DB4B26" w:rsidRDefault="006F624F" w:rsidP="00DB4B26">
      <w:pPr>
        <w:pStyle w:val="ListParagraph"/>
        <w:numPr>
          <w:ilvl w:val="0"/>
          <w:numId w:val="10"/>
        </w:numPr>
        <w:adjustRightInd w:val="0"/>
        <w:rPr>
          <w:lang w:eastAsia="en-GB"/>
        </w:rPr>
      </w:pPr>
      <w:r>
        <w:rPr>
          <w:lang w:eastAsia="en-GB"/>
        </w:rPr>
        <w:t xml:space="preserve">Amendments to the existing </w:t>
      </w:r>
      <w:r w:rsidR="00DB4B26">
        <w:rPr>
          <w:lang w:eastAsia="en-GB"/>
        </w:rPr>
        <w:t>Traffic Regulation Order</w:t>
      </w:r>
      <w:r>
        <w:rPr>
          <w:lang w:eastAsia="en-GB"/>
        </w:rPr>
        <w:t xml:space="preserve"> relating to c</w:t>
      </w:r>
      <w:r w:rsidR="00DB4B26">
        <w:rPr>
          <w:lang w:eastAsia="en-GB"/>
        </w:rPr>
        <w:t>ar parking will need to be</w:t>
      </w:r>
      <w:r>
        <w:rPr>
          <w:lang w:eastAsia="en-GB"/>
        </w:rPr>
        <w:t xml:space="preserve"> dealt with by condition to ensure that the proposed development does not give rise to an adverse impact on on-street parking to the detriment of highway safety</w:t>
      </w:r>
      <w:r w:rsidR="00327889">
        <w:rPr>
          <w:lang w:eastAsia="en-GB"/>
        </w:rPr>
        <w:t>. T</w:t>
      </w:r>
      <w:r w:rsidR="00DB4B26">
        <w:rPr>
          <w:lang w:eastAsia="en-GB"/>
        </w:rPr>
        <w:t>he size of</w:t>
      </w:r>
      <w:r w:rsidR="00327889">
        <w:rPr>
          <w:lang w:eastAsia="en-GB"/>
        </w:rPr>
        <w:t xml:space="preserve"> the</w:t>
      </w:r>
      <w:r w:rsidR="00DB4B26">
        <w:rPr>
          <w:lang w:eastAsia="en-GB"/>
        </w:rPr>
        <w:t xml:space="preserve"> dwellings proposed could generate higher parking demand if not controlled. </w:t>
      </w:r>
    </w:p>
    <w:p w:rsidR="006F624F" w:rsidRDefault="006F624F" w:rsidP="006F624F">
      <w:pPr>
        <w:adjustRightInd w:val="0"/>
        <w:rPr>
          <w:lang w:eastAsia="en-GB"/>
        </w:rPr>
      </w:pPr>
    </w:p>
    <w:p w:rsidR="006F624F" w:rsidRDefault="00DB4B26" w:rsidP="006F624F">
      <w:pPr>
        <w:pStyle w:val="ListParagraph"/>
        <w:numPr>
          <w:ilvl w:val="0"/>
          <w:numId w:val="10"/>
        </w:numPr>
        <w:adjustRightInd w:val="0"/>
        <w:rPr>
          <w:lang w:eastAsia="en-GB"/>
        </w:rPr>
      </w:pPr>
      <w:r>
        <w:rPr>
          <w:lang w:eastAsia="en-GB"/>
        </w:rPr>
        <w:t>The new access also requires some modifications to exist</w:t>
      </w:r>
      <w:r w:rsidR="00327889">
        <w:rPr>
          <w:lang w:eastAsia="en-GB"/>
        </w:rPr>
        <w:t xml:space="preserve">ing on-street parking bays. </w:t>
      </w:r>
      <w:r w:rsidR="006F624F">
        <w:rPr>
          <w:lang w:eastAsia="en-GB"/>
        </w:rPr>
        <w:t xml:space="preserve">The arrangements relating to this would have to be dealt with by the </w:t>
      </w:r>
      <w:r w:rsidR="006F624F">
        <w:rPr>
          <w:lang w:eastAsia="en-GB"/>
        </w:rPr>
        <w:lastRenderedPageBreak/>
        <w:t>applicant in consultation and with the permission of the County Council as the Local Highway Authority.</w:t>
      </w:r>
    </w:p>
    <w:p w:rsidR="002768CA" w:rsidRDefault="002768CA" w:rsidP="00327889">
      <w:pPr>
        <w:adjustRightInd w:val="0"/>
        <w:rPr>
          <w:lang w:eastAsia="en-GB"/>
        </w:rPr>
      </w:pPr>
    </w:p>
    <w:p w:rsidR="00DB4B26" w:rsidRPr="001E20EA" w:rsidRDefault="00DB4B26" w:rsidP="0088709B">
      <w:pPr>
        <w:pStyle w:val="ListParagraph"/>
        <w:adjustRightInd w:val="0"/>
        <w:rPr>
          <w:u w:val="single"/>
          <w:lang w:eastAsia="en-GB"/>
        </w:rPr>
      </w:pPr>
      <w:r w:rsidRPr="001E20EA">
        <w:rPr>
          <w:u w:val="single"/>
          <w:lang w:eastAsia="en-GB"/>
        </w:rPr>
        <w:t>Cycle parking</w:t>
      </w:r>
    </w:p>
    <w:p w:rsidR="00DB4B26" w:rsidRDefault="00DB4B26" w:rsidP="002768CA">
      <w:pPr>
        <w:pStyle w:val="ListParagraph"/>
        <w:adjustRightInd w:val="0"/>
        <w:rPr>
          <w:lang w:eastAsia="en-GB"/>
        </w:rPr>
      </w:pPr>
    </w:p>
    <w:p w:rsidR="004A10F2" w:rsidRPr="00772179" w:rsidRDefault="00DB4B26" w:rsidP="004A10F2">
      <w:pPr>
        <w:pStyle w:val="ListParagraph"/>
        <w:numPr>
          <w:ilvl w:val="0"/>
          <w:numId w:val="10"/>
        </w:numPr>
        <w:adjustRightInd w:val="0"/>
        <w:rPr>
          <w:bCs/>
        </w:rPr>
      </w:pPr>
      <w:r w:rsidRPr="00772179">
        <w:rPr>
          <w:lang w:eastAsia="en-GB"/>
        </w:rPr>
        <w:t xml:space="preserve">16 covered cycle parking spaces are proposed. </w:t>
      </w:r>
      <w:r w:rsidR="004A10F2" w:rsidRPr="00772179">
        <w:rPr>
          <w:lang w:eastAsia="en-GB"/>
        </w:rPr>
        <w:t xml:space="preserve">Officers recommend that this would comply with the </w:t>
      </w:r>
      <w:r w:rsidR="00744323" w:rsidRPr="00772179">
        <w:rPr>
          <w:lang w:eastAsia="en-GB"/>
        </w:rPr>
        <w:t>requirements</w:t>
      </w:r>
      <w:r w:rsidR="004A10F2" w:rsidRPr="00772179">
        <w:rPr>
          <w:lang w:eastAsia="en-GB"/>
        </w:rPr>
        <w:t xml:space="preserve"> of Policy HP15 of the Sites and Housing Plan; though the arrangements that have currently been proposed would not likely be considered adequately secure for the purposes of the Council’s policies. As a result a condition is recommended that would require the submission of a revised layout of parking to ensure that covered, secure parking is provided for b</w:t>
      </w:r>
      <w:bookmarkStart w:id="0" w:name="_GoBack"/>
      <w:bookmarkEnd w:id="0"/>
      <w:r w:rsidR="004A10F2" w:rsidRPr="00772179">
        <w:rPr>
          <w:lang w:eastAsia="en-GB"/>
        </w:rPr>
        <w:t>oth the Church Hall’s use and the use by the occupiers of the proposed flats.</w:t>
      </w:r>
    </w:p>
    <w:p w:rsidR="004A10F2" w:rsidRPr="004A10F2" w:rsidRDefault="004A10F2" w:rsidP="004A10F2">
      <w:pPr>
        <w:pStyle w:val="ListParagraph"/>
        <w:adjustRightInd w:val="0"/>
        <w:rPr>
          <w:b/>
          <w:bCs/>
        </w:rPr>
      </w:pPr>
    </w:p>
    <w:p w:rsidR="00357BB9" w:rsidRDefault="00357BB9" w:rsidP="004A10F2">
      <w:pPr>
        <w:pStyle w:val="ListParagraph"/>
        <w:adjustRightInd w:val="0"/>
        <w:rPr>
          <w:b/>
          <w:bCs/>
        </w:rPr>
      </w:pPr>
      <w:r>
        <w:rPr>
          <w:b/>
          <w:bCs/>
        </w:rPr>
        <w:t>Flooding and Surface Water Drainage</w:t>
      </w:r>
    </w:p>
    <w:p w:rsidR="00F02EB1" w:rsidRPr="006133F8" w:rsidRDefault="00F02EB1" w:rsidP="00F02EB1">
      <w:pPr>
        <w:widowControl w:val="0"/>
        <w:ind w:left="720" w:right="397"/>
        <w:jc w:val="both"/>
        <w:rPr>
          <w:bCs/>
        </w:rPr>
      </w:pPr>
    </w:p>
    <w:p w:rsidR="006E68FA" w:rsidRDefault="006E68FA" w:rsidP="006E68FA">
      <w:pPr>
        <w:pStyle w:val="ListParagraph"/>
        <w:numPr>
          <w:ilvl w:val="0"/>
          <w:numId w:val="10"/>
        </w:numPr>
      </w:pPr>
      <w:r>
        <w:t xml:space="preserve">The </w:t>
      </w:r>
      <w:r w:rsidR="004A10F2">
        <w:t>application site does not lie in an area of defined high flood risk</w:t>
      </w:r>
      <w:r>
        <w:t>.</w:t>
      </w:r>
    </w:p>
    <w:p w:rsidR="006133F8" w:rsidRPr="006133F8" w:rsidRDefault="006133F8" w:rsidP="004A10F2">
      <w:pPr>
        <w:widowControl w:val="0"/>
        <w:ind w:left="720" w:right="397"/>
        <w:jc w:val="both"/>
        <w:rPr>
          <w:bCs/>
        </w:rPr>
      </w:pPr>
    </w:p>
    <w:p w:rsidR="006133F8" w:rsidRDefault="002768CA" w:rsidP="0088709B">
      <w:pPr>
        <w:widowControl w:val="0"/>
        <w:numPr>
          <w:ilvl w:val="0"/>
          <w:numId w:val="10"/>
        </w:numPr>
        <w:ind w:right="397"/>
        <w:jc w:val="both"/>
        <w:rPr>
          <w:bCs/>
        </w:rPr>
      </w:pPr>
      <w:r>
        <w:rPr>
          <w:bCs/>
        </w:rPr>
        <w:t>A complia</w:t>
      </w:r>
      <w:r w:rsidR="001E20EA">
        <w:rPr>
          <w:bCs/>
        </w:rPr>
        <w:t xml:space="preserve">nt Sustainable Drainage Strategy has been submitted </w:t>
      </w:r>
      <w:r w:rsidR="004A10F2">
        <w:rPr>
          <w:bCs/>
        </w:rPr>
        <w:t>as part of the application and Officers consider that this would be acceptable</w:t>
      </w:r>
      <w:r w:rsidR="006133F8" w:rsidRPr="006133F8">
        <w:rPr>
          <w:bCs/>
        </w:rPr>
        <w:t>.</w:t>
      </w:r>
      <w:r w:rsidR="006133F8">
        <w:rPr>
          <w:bCs/>
        </w:rPr>
        <w:t xml:space="preserve"> As a result of these measures it is considered that the development would meet the requirements of Policy CS11 of the Core Strategy (2011). </w:t>
      </w:r>
      <w:r w:rsidR="004A10F2">
        <w:rPr>
          <w:bCs/>
        </w:rPr>
        <w:t>A condition is recommended that would require that the development is constructed in accordance with the proposed drainage strategy.</w:t>
      </w:r>
    </w:p>
    <w:p w:rsidR="006133F8" w:rsidRPr="006133F8" w:rsidRDefault="006133F8">
      <w:pPr>
        <w:widowControl w:val="0"/>
        <w:ind w:right="397"/>
        <w:jc w:val="both"/>
        <w:rPr>
          <w:bCs/>
        </w:rPr>
      </w:pPr>
    </w:p>
    <w:p w:rsidR="00357BB9" w:rsidRDefault="00357BB9" w:rsidP="00357707">
      <w:pPr>
        <w:widowControl w:val="0"/>
        <w:ind w:left="360" w:right="397"/>
        <w:jc w:val="both"/>
        <w:rPr>
          <w:b/>
          <w:bCs/>
        </w:rPr>
      </w:pPr>
      <w:r>
        <w:rPr>
          <w:b/>
          <w:bCs/>
        </w:rPr>
        <w:t>Biodiversity</w:t>
      </w:r>
    </w:p>
    <w:p w:rsidR="008E5869" w:rsidRDefault="008E5869" w:rsidP="00357707">
      <w:pPr>
        <w:widowControl w:val="0"/>
        <w:ind w:left="720" w:right="397"/>
        <w:jc w:val="both"/>
        <w:rPr>
          <w:bCs/>
        </w:rPr>
      </w:pPr>
    </w:p>
    <w:p w:rsidR="006133F8" w:rsidRPr="006133F8" w:rsidRDefault="006133F8" w:rsidP="0088709B">
      <w:pPr>
        <w:widowControl w:val="0"/>
        <w:numPr>
          <w:ilvl w:val="0"/>
          <w:numId w:val="10"/>
        </w:numPr>
        <w:ind w:right="397"/>
        <w:jc w:val="both"/>
        <w:rPr>
          <w:bCs/>
        </w:rPr>
      </w:pPr>
      <w:r>
        <w:rPr>
          <w:bCs/>
        </w:rPr>
        <w:t xml:space="preserve">The existing site is vacant </w:t>
      </w:r>
      <w:r w:rsidR="004A10F2">
        <w:rPr>
          <w:bCs/>
        </w:rPr>
        <w:t>and within an urban setting. As a result, Officers recommend that the proposed development would not have an adverse impact on protected species or their habitat. A condition has been recommended that would require the submission of biodiversity enhancement measures prior to commencement.</w:t>
      </w:r>
    </w:p>
    <w:p w:rsidR="00F02EB1" w:rsidRDefault="00F02EB1">
      <w:pPr>
        <w:pStyle w:val="Header"/>
        <w:widowControl w:val="0"/>
        <w:tabs>
          <w:tab w:val="clear" w:pos="4153"/>
          <w:tab w:val="clear" w:pos="8306"/>
        </w:tabs>
        <w:rPr>
          <w:b/>
          <w:bCs/>
        </w:rPr>
      </w:pPr>
    </w:p>
    <w:p w:rsidR="006572A4" w:rsidRDefault="00F02EB1" w:rsidP="00357707">
      <w:pPr>
        <w:pStyle w:val="Header"/>
        <w:widowControl w:val="0"/>
        <w:tabs>
          <w:tab w:val="clear" w:pos="4153"/>
          <w:tab w:val="clear" w:pos="8306"/>
        </w:tabs>
        <w:rPr>
          <w:b/>
          <w:bCs/>
        </w:rPr>
      </w:pPr>
      <w:r>
        <w:rPr>
          <w:b/>
          <w:bCs/>
        </w:rPr>
        <w:t>Conclusion</w:t>
      </w:r>
    </w:p>
    <w:p w:rsidR="00744323" w:rsidRDefault="00744323" w:rsidP="00357707">
      <w:pPr>
        <w:pStyle w:val="Header"/>
        <w:widowControl w:val="0"/>
        <w:tabs>
          <w:tab w:val="clear" w:pos="4153"/>
          <w:tab w:val="clear" w:pos="8306"/>
        </w:tabs>
        <w:rPr>
          <w:b/>
          <w:bCs/>
        </w:rPr>
      </w:pPr>
    </w:p>
    <w:p w:rsidR="00744323" w:rsidRPr="007A6E6E" w:rsidRDefault="00744323" w:rsidP="00744323">
      <w:pPr>
        <w:widowControl w:val="0"/>
        <w:numPr>
          <w:ilvl w:val="0"/>
          <w:numId w:val="15"/>
        </w:numPr>
        <w:ind w:right="397"/>
        <w:jc w:val="both"/>
        <w:rPr>
          <w:bCs/>
        </w:rPr>
      </w:pPr>
      <w:r>
        <w:rPr>
          <w:bCs/>
        </w:rPr>
        <w:t>On the basis of the above and for the reasons outlined in this report, Officers recommend that the West Area Planning Committee grant planning permission for the proposed development subject to the conditions set out above.</w:t>
      </w:r>
    </w:p>
    <w:p w:rsidR="006E68FA" w:rsidRDefault="006E68FA" w:rsidP="006E68FA">
      <w:pPr>
        <w:pStyle w:val="ListParagraph"/>
        <w:widowControl w:val="0"/>
      </w:pPr>
    </w:p>
    <w:p w:rsidR="006E68FA" w:rsidRPr="006E68FA" w:rsidRDefault="006E68FA" w:rsidP="006E68FA">
      <w:pPr>
        <w:pStyle w:val="ListParagraph"/>
        <w:widowControl w:val="0"/>
      </w:pPr>
      <w:r w:rsidRPr="006E68FA">
        <w:t>Human Rights Act 1998</w:t>
      </w:r>
    </w:p>
    <w:p w:rsidR="006E68FA" w:rsidRPr="006E68FA" w:rsidRDefault="006E68FA" w:rsidP="006E68FA">
      <w:pPr>
        <w:pStyle w:val="ListParagraph"/>
        <w:widowControl w:val="0"/>
      </w:pPr>
    </w:p>
    <w:p w:rsidR="006E68FA" w:rsidRPr="006E68FA" w:rsidRDefault="006E68FA" w:rsidP="006E68FA">
      <w:pPr>
        <w:pStyle w:val="ListParagraph"/>
        <w:ind w:right="397"/>
        <w:jc w:val="both"/>
      </w:pPr>
      <w:r w:rsidRPr="006E68FA">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6E68FA" w:rsidRPr="006E68FA" w:rsidRDefault="006E68FA" w:rsidP="006E68FA">
      <w:pPr>
        <w:pStyle w:val="ListParagraph"/>
        <w:ind w:right="397"/>
        <w:jc w:val="both"/>
      </w:pPr>
    </w:p>
    <w:p w:rsidR="006E68FA" w:rsidRPr="006E68FA" w:rsidRDefault="006E68FA" w:rsidP="006E68FA">
      <w:pPr>
        <w:pStyle w:val="ListParagraph"/>
        <w:ind w:right="397"/>
        <w:jc w:val="both"/>
      </w:pPr>
      <w:r w:rsidRPr="006E68FA">
        <w:t xml:space="preserve">Officers have also considered the interference with the human rights of the applicant under Article 8 and/or Article 1 of the First Protocol caused by </w:t>
      </w:r>
      <w:r w:rsidRPr="006E68FA">
        <w:lastRenderedPageBreak/>
        <w:t>imposing conditions.  Officers consider that the conditions are necessary to protect the rights and freedoms of others and to control the use of property in accordance with the general interest.  The interference is therefore justifiable and proportionate.</w:t>
      </w:r>
    </w:p>
    <w:p w:rsidR="006E68FA" w:rsidRPr="006E68FA" w:rsidRDefault="006E68FA" w:rsidP="006E68FA">
      <w:pPr>
        <w:pStyle w:val="ListParagraph"/>
        <w:ind w:right="397"/>
        <w:jc w:val="both"/>
      </w:pPr>
    </w:p>
    <w:p w:rsidR="006E68FA" w:rsidRPr="006E68FA" w:rsidRDefault="006E68FA" w:rsidP="006E68FA">
      <w:pPr>
        <w:pStyle w:val="ListParagraph"/>
        <w:rPr>
          <w:lang w:val="en-US"/>
        </w:rPr>
      </w:pPr>
      <w:r w:rsidRPr="006E68FA">
        <w:rPr>
          <w:lang w:val="en-US"/>
        </w:rPr>
        <w:t>Section 17 of the Crime and Disorder Act 1998</w:t>
      </w:r>
    </w:p>
    <w:p w:rsidR="006E68FA" w:rsidRPr="006E68FA" w:rsidRDefault="006E68FA" w:rsidP="006E68FA">
      <w:pPr>
        <w:pStyle w:val="ListParagraph"/>
        <w:rPr>
          <w:lang w:val="en-US"/>
        </w:rPr>
      </w:pPr>
    </w:p>
    <w:p w:rsidR="006E68FA" w:rsidRPr="006E68FA" w:rsidRDefault="006E68FA" w:rsidP="006E68FA">
      <w:pPr>
        <w:pStyle w:val="ListParagraph"/>
        <w:ind w:right="397"/>
        <w:jc w:val="both"/>
      </w:pPr>
      <w:r w:rsidRPr="006E68FA">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Pr>
          <w:lang w:val="en-US"/>
        </w:rPr>
        <w:t xml:space="preserve"> approve</w:t>
      </w:r>
      <w:r w:rsidRPr="006E68FA">
        <w:rPr>
          <w:lang w:val="en-US"/>
        </w:rPr>
        <w:t>, officers consider that the proposal will not undermine crime prevention or the promotion of community safety.</w:t>
      </w:r>
    </w:p>
    <w:p w:rsidR="006E68FA" w:rsidRPr="006E68FA" w:rsidRDefault="006E68FA" w:rsidP="006E68FA">
      <w:pPr>
        <w:pStyle w:val="ListParagraph"/>
        <w:ind w:right="397"/>
        <w:jc w:val="both"/>
      </w:pPr>
    </w:p>
    <w:p w:rsidR="00744323" w:rsidRDefault="006E68FA" w:rsidP="006E68FA">
      <w:pPr>
        <w:pStyle w:val="ListParagraph"/>
        <w:ind w:right="397"/>
        <w:jc w:val="both"/>
        <w:rPr>
          <w:b/>
          <w:bCs/>
        </w:rPr>
      </w:pPr>
      <w:r w:rsidRPr="006E68FA">
        <w:rPr>
          <w:b/>
          <w:bCs/>
        </w:rPr>
        <w:t>Background Papers:</w:t>
      </w:r>
    </w:p>
    <w:p w:rsidR="006E68FA" w:rsidRPr="00744323" w:rsidRDefault="00744323" w:rsidP="006E68FA">
      <w:pPr>
        <w:pStyle w:val="ListParagraph"/>
        <w:ind w:right="397"/>
        <w:jc w:val="both"/>
        <w:rPr>
          <w:bCs/>
        </w:rPr>
      </w:pPr>
      <w:r w:rsidRPr="00744323">
        <w:rPr>
          <w:bCs/>
        </w:rPr>
        <w:t>16/02177/FUL</w:t>
      </w:r>
      <w:r w:rsidR="006E68FA" w:rsidRPr="00744323">
        <w:rPr>
          <w:bCs/>
        </w:rPr>
        <w:t xml:space="preserve"> </w:t>
      </w:r>
    </w:p>
    <w:p w:rsidR="006E68FA" w:rsidRPr="006E68FA" w:rsidRDefault="006E68FA" w:rsidP="006E68FA">
      <w:pPr>
        <w:pStyle w:val="ListParagraph"/>
        <w:ind w:right="397"/>
        <w:jc w:val="both"/>
      </w:pPr>
    </w:p>
    <w:p w:rsidR="006E68FA" w:rsidRPr="006E68FA" w:rsidRDefault="006E68FA" w:rsidP="006E68FA">
      <w:pPr>
        <w:pStyle w:val="ListParagraph"/>
      </w:pPr>
      <w:r w:rsidRPr="006E68FA">
        <w:rPr>
          <w:b/>
          <w:bCs/>
        </w:rPr>
        <w:t xml:space="preserve">Contact Officer: </w:t>
      </w:r>
      <w:r w:rsidRPr="006E68FA">
        <w:t xml:space="preserve">Graeme </w:t>
      </w:r>
      <w:proofErr w:type="spellStart"/>
      <w:r w:rsidRPr="006E68FA">
        <w:t>Felstead</w:t>
      </w:r>
      <w:proofErr w:type="spellEnd"/>
    </w:p>
    <w:p w:rsidR="006E68FA" w:rsidRPr="006E68FA" w:rsidRDefault="006E68FA" w:rsidP="006E68FA">
      <w:pPr>
        <w:pStyle w:val="ListParagraph"/>
      </w:pPr>
      <w:r w:rsidRPr="006E68FA">
        <w:rPr>
          <w:b/>
          <w:bCs/>
        </w:rPr>
        <w:t xml:space="preserve">Extension: </w:t>
      </w:r>
      <w:r w:rsidRPr="006E68FA">
        <w:t>2160</w:t>
      </w:r>
    </w:p>
    <w:p w:rsidR="006E68FA" w:rsidRPr="006E68FA" w:rsidRDefault="006E68FA" w:rsidP="006E68FA">
      <w:pPr>
        <w:pStyle w:val="ListParagraph"/>
      </w:pPr>
      <w:r w:rsidRPr="006E68FA">
        <w:rPr>
          <w:b/>
          <w:bCs/>
        </w:rPr>
        <w:t xml:space="preserve">Date: </w:t>
      </w:r>
      <w:r w:rsidR="00744323">
        <w:t>1</w:t>
      </w:r>
      <w:r w:rsidR="00744323" w:rsidRPr="00744323">
        <w:rPr>
          <w:vertAlign w:val="superscript"/>
        </w:rPr>
        <w:t>st</w:t>
      </w:r>
      <w:r w:rsidR="00744323">
        <w:t xml:space="preserve"> December 2016</w:t>
      </w:r>
    </w:p>
    <w:p w:rsidR="006E68FA" w:rsidRDefault="006E68FA" w:rsidP="006E68FA">
      <w:pPr>
        <w:pStyle w:val="Header"/>
        <w:widowControl w:val="0"/>
        <w:tabs>
          <w:tab w:val="clear" w:pos="4153"/>
          <w:tab w:val="clear" w:pos="8306"/>
        </w:tabs>
      </w:pPr>
    </w:p>
    <w:p w:rsidR="006572A4" w:rsidRDefault="006572A4"/>
    <w:sectPr w:rsidR="006572A4">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00" w:rsidRDefault="00DC3D00">
      <w:r>
        <w:separator/>
      </w:r>
    </w:p>
  </w:endnote>
  <w:endnote w:type="continuationSeparator" w:id="0">
    <w:p w:rsidR="00DC3D00" w:rsidRDefault="00DC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00" w:rsidRDefault="00DC3D00">
      <w:r>
        <w:separator/>
      </w:r>
    </w:p>
  </w:footnote>
  <w:footnote w:type="continuationSeparator" w:id="0">
    <w:p w:rsidR="00DC3D00" w:rsidRDefault="00DC3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51D1B84"/>
    <w:multiLevelType w:val="hybridMultilevel"/>
    <w:tmpl w:val="BE60ED84"/>
    <w:lvl w:ilvl="0" w:tplc="60505E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F33C43"/>
    <w:multiLevelType w:val="hybridMultilevel"/>
    <w:tmpl w:val="1D7EC532"/>
    <w:lvl w:ilvl="0" w:tplc="4A224D5C">
      <w:start w:val="2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ED309E0"/>
    <w:multiLevelType w:val="hybridMultilevel"/>
    <w:tmpl w:val="1CFAE36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79F0FC2"/>
    <w:multiLevelType w:val="hybridMultilevel"/>
    <w:tmpl w:val="7E32C0C2"/>
    <w:lvl w:ilvl="0" w:tplc="B226DF76">
      <w:start w:val="3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A9B0A85"/>
    <w:multiLevelType w:val="hybridMultilevel"/>
    <w:tmpl w:val="8314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D871D1"/>
    <w:multiLevelType w:val="hybridMultilevel"/>
    <w:tmpl w:val="70829336"/>
    <w:lvl w:ilvl="0" w:tplc="9BF8F6E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9">
    <w:nsid w:val="524C79C4"/>
    <w:multiLevelType w:val="hybridMultilevel"/>
    <w:tmpl w:val="573AA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1972A9"/>
    <w:multiLevelType w:val="hybridMultilevel"/>
    <w:tmpl w:val="0DFE4FE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931276E"/>
    <w:multiLevelType w:val="hybridMultilevel"/>
    <w:tmpl w:val="CD0E18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AA61380"/>
    <w:multiLevelType w:val="hybridMultilevel"/>
    <w:tmpl w:val="B51A5C7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7C785975"/>
    <w:multiLevelType w:val="hybridMultilevel"/>
    <w:tmpl w:val="6C2E9E0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3"/>
  </w:num>
  <w:num w:numId="4">
    <w:abstractNumId w:val="2"/>
  </w:num>
  <w:num w:numId="5">
    <w:abstractNumId w:val="12"/>
  </w:num>
  <w:num w:numId="6">
    <w:abstractNumId w:val="6"/>
  </w:num>
  <w:num w:numId="7">
    <w:abstractNumId w:val="0"/>
  </w:num>
  <w:num w:numId="8">
    <w:abstractNumId w:val="13"/>
  </w:num>
  <w:num w:numId="9">
    <w:abstractNumId w:val="4"/>
  </w:num>
  <w:num w:numId="10">
    <w:abstractNumId w:val="10"/>
  </w:num>
  <w:num w:numId="11">
    <w:abstractNumId w:val="11"/>
  </w:num>
  <w:num w:numId="12">
    <w:abstractNumId w:val="7"/>
  </w:num>
  <w:num w:numId="13">
    <w:abstractNumId w:val="9"/>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17D14"/>
    <w:rsid w:val="000A3D1E"/>
    <w:rsid w:val="000B4C16"/>
    <w:rsid w:val="000E7A27"/>
    <w:rsid w:val="00111DF5"/>
    <w:rsid w:val="0012296A"/>
    <w:rsid w:val="00127D8E"/>
    <w:rsid w:val="00142567"/>
    <w:rsid w:val="00146176"/>
    <w:rsid w:val="00186AE7"/>
    <w:rsid w:val="001C073F"/>
    <w:rsid w:val="001E20EA"/>
    <w:rsid w:val="001E5ED9"/>
    <w:rsid w:val="00260E27"/>
    <w:rsid w:val="0026324D"/>
    <w:rsid w:val="00272B6D"/>
    <w:rsid w:val="002768CA"/>
    <w:rsid w:val="00297FCF"/>
    <w:rsid w:val="00315436"/>
    <w:rsid w:val="00327889"/>
    <w:rsid w:val="00334948"/>
    <w:rsid w:val="00357707"/>
    <w:rsid w:val="00357BB9"/>
    <w:rsid w:val="00390416"/>
    <w:rsid w:val="00396695"/>
    <w:rsid w:val="00397517"/>
    <w:rsid w:val="003B584B"/>
    <w:rsid w:val="003D660A"/>
    <w:rsid w:val="003F0B64"/>
    <w:rsid w:val="00402B6E"/>
    <w:rsid w:val="00405912"/>
    <w:rsid w:val="00410AEC"/>
    <w:rsid w:val="00412A2A"/>
    <w:rsid w:val="0046092B"/>
    <w:rsid w:val="004A10F2"/>
    <w:rsid w:val="004A3F6E"/>
    <w:rsid w:val="004C588B"/>
    <w:rsid w:val="004D48F6"/>
    <w:rsid w:val="00550AEA"/>
    <w:rsid w:val="0058776E"/>
    <w:rsid w:val="005C4808"/>
    <w:rsid w:val="005C75E6"/>
    <w:rsid w:val="005D3B70"/>
    <w:rsid w:val="005E1C4A"/>
    <w:rsid w:val="006051D7"/>
    <w:rsid w:val="006133F8"/>
    <w:rsid w:val="006528DB"/>
    <w:rsid w:val="006572A4"/>
    <w:rsid w:val="006E68FA"/>
    <w:rsid w:val="006F2151"/>
    <w:rsid w:val="006F2CF1"/>
    <w:rsid w:val="006F624F"/>
    <w:rsid w:val="0070423B"/>
    <w:rsid w:val="00744323"/>
    <w:rsid w:val="0074595F"/>
    <w:rsid w:val="00772179"/>
    <w:rsid w:val="00772E12"/>
    <w:rsid w:val="00774F49"/>
    <w:rsid w:val="00775A67"/>
    <w:rsid w:val="00791DD1"/>
    <w:rsid w:val="007A7C46"/>
    <w:rsid w:val="007E10D0"/>
    <w:rsid w:val="00826400"/>
    <w:rsid w:val="0088709B"/>
    <w:rsid w:val="00887945"/>
    <w:rsid w:val="008A1A30"/>
    <w:rsid w:val="008B3358"/>
    <w:rsid w:val="008C269F"/>
    <w:rsid w:val="008C297D"/>
    <w:rsid w:val="008E5869"/>
    <w:rsid w:val="008F0A7D"/>
    <w:rsid w:val="008F6E2C"/>
    <w:rsid w:val="00903CC8"/>
    <w:rsid w:val="00906455"/>
    <w:rsid w:val="0091054B"/>
    <w:rsid w:val="00957E53"/>
    <w:rsid w:val="00964576"/>
    <w:rsid w:val="009674A4"/>
    <w:rsid w:val="0097314C"/>
    <w:rsid w:val="009A449E"/>
    <w:rsid w:val="009A7138"/>
    <w:rsid w:val="009E6BB1"/>
    <w:rsid w:val="009F7976"/>
    <w:rsid w:val="00A50DFB"/>
    <w:rsid w:val="00A7423E"/>
    <w:rsid w:val="00A95705"/>
    <w:rsid w:val="00AD1C42"/>
    <w:rsid w:val="00AF21AB"/>
    <w:rsid w:val="00B252A8"/>
    <w:rsid w:val="00B70369"/>
    <w:rsid w:val="00B87532"/>
    <w:rsid w:val="00BD405B"/>
    <w:rsid w:val="00C128C7"/>
    <w:rsid w:val="00C222CA"/>
    <w:rsid w:val="00C7469F"/>
    <w:rsid w:val="00C85FC6"/>
    <w:rsid w:val="00C92E5A"/>
    <w:rsid w:val="00C95838"/>
    <w:rsid w:val="00CB0A8B"/>
    <w:rsid w:val="00CC4DA4"/>
    <w:rsid w:val="00CE01E9"/>
    <w:rsid w:val="00D03531"/>
    <w:rsid w:val="00D62061"/>
    <w:rsid w:val="00D6288C"/>
    <w:rsid w:val="00D62D58"/>
    <w:rsid w:val="00D81204"/>
    <w:rsid w:val="00D90CC7"/>
    <w:rsid w:val="00DA69F2"/>
    <w:rsid w:val="00DB4B26"/>
    <w:rsid w:val="00DB79BE"/>
    <w:rsid w:val="00DC3D00"/>
    <w:rsid w:val="00DD35A3"/>
    <w:rsid w:val="00DD5B95"/>
    <w:rsid w:val="00E92137"/>
    <w:rsid w:val="00EB299A"/>
    <w:rsid w:val="00EB5892"/>
    <w:rsid w:val="00ED09EC"/>
    <w:rsid w:val="00EE4415"/>
    <w:rsid w:val="00EF4A03"/>
    <w:rsid w:val="00F0232F"/>
    <w:rsid w:val="00F02EB1"/>
    <w:rsid w:val="00F22AC5"/>
    <w:rsid w:val="00F2612C"/>
    <w:rsid w:val="00F91C56"/>
    <w:rsid w:val="00F95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styleId="ListParagraph">
    <w:name w:val="List Paragraph"/>
    <w:basedOn w:val="Normal"/>
    <w:uiPriority w:val="34"/>
    <w:qFormat/>
    <w:rsid w:val="00357BB9"/>
    <w:pPr>
      <w:ind w:left="720"/>
    </w:pPr>
  </w:style>
  <w:style w:type="paragraph" w:styleId="BalloonText">
    <w:name w:val="Balloon Text"/>
    <w:basedOn w:val="Normal"/>
    <w:link w:val="BalloonTextChar"/>
    <w:uiPriority w:val="99"/>
    <w:semiHidden/>
    <w:unhideWhenUsed/>
    <w:rsid w:val="00C746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469F"/>
    <w:rPr>
      <w:rFonts w:ascii="Tahoma" w:hAnsi="Tahoma" w:cs="Tahoma"/>
      <w:sz w:val="16"/>
      <w:szCs w:val="16"/>
      <w:lang w:val="x-none" w:eastAsia="en-US"/>
    </w:rPr>
  </w:style>
  <w:style w:type="character" w:styleId="CommentReference">
    <w:name w:val="annotation reference"/>
    <w:basedOn w:val="DefaultParagraphFont"/>
    <w:uiPriority w:val="99"/>
    <w:semiHidden/>
    <w:unhideWhenUsed/>
    <w:rsid w:val="00C7469F"/>
    <w:rPr>
      <w:rFonts w:cs="Times New Roman"/>
      <w:sz w:val="16"/>
      <w:szCs w:val="16"/>
    </w:rPr>
  </w:style>
  <w:style w:type="paragraph" w:styleId="CommentText">
    <w:name w:val="annotation text"/>
    <w:basedOn w:val="Normal"/>
    <w:link w:val="CommentTextChar"/>
    <w:uiPriority w:val="99"/>
    <w:semiHidden/>
    <w:unhideWhenUsed/>
    <w:rsid w:val="00C7469F"/>
    <w:rPr>
      <w:sz w:val="20"/>
      <w:szCs w:val="20"/>
    </w:rPr>
  </w:style>
  <w:style w:type="character" w:customStyle="1" w:styleId="CommentTextChar">
    <w:name w:val="Comment Text Char"/>
    <w:basedOn w:val="DefaultParagraphFont"/>
    <w:link w:val="CommentText"/>
    <w:uiPriority w:val="99"/>
    <w:semiHidden/>
    <w:locked/>
    <w:rsid w:val="00C7469F"/>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C7469F"/>
    <w:rPr>
      <w:b/>
      <w:bCs/>
    </w:rPr>
  </w:style>
  <w:style w:type="character" w:customStyle="1" w:styleId="CommentSubjectChar">
    <w:name w:val="Comment Subject Char"/>
    <w:basedOn w:val="CommentTextChar"/>
    <w:link w:val="CommentSubject"/>
    <w:uiPriority w:val="99"/>
    <w:semiHidden/>
    <w:locked/>
    <w:rsid w:val="00C7469F"/>
    <w:rPr>
      <w:rFonts w:ascii="Arial" w:hAnsi="Arial" w:cs="Arial"/>
      <w:b/>
      <w:bCs/>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styleId="ListParagraph">
    <w:name w:val="List Paragraph"/>
    <w:basedOn w:val="Normal"/>
    <w:uiPriority w:val="34"/>
    <w:qFormat/>
    <w:rsid w:val="00357BB9"/>
    <w:pPr>
      <w:ind w:left="720"/>
    </w:pPr>
  </w:style>
  <w:style w:type="paragraph" w:styleId="BalloonText">
    <w:name w:val="Balloon Text"/>
    <w:basedOn w:val="Normal"/>
    <w:link w:val="BalloonTextChar"/>
    <w:uiPriority w:val="99"/>
    <w:semiHidden/>
    <w:unhideWhenUsed/>
    <w:rsid w:val="00C746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469F"/>
    <w:rPr>
      <w:rFonts w:ascii="Tahoma" w:hAnsi="Tahoma" w:cs="Tahoma"/>
      <w:sz w:val="16"/>
      <w:szCs w:val="16"/>
      <w:lang w:val="x-none" w:eastAsia="en-US"/>
    </w:rPr>
  </w:style>
  <w:style w:type="character" w:styleId="CommentReference">
    <w:name w:val="annotation reference"/>
    <w:basedOn w:val="DefaultParagraphFont"/>
    <w:uiPriority w:val="99"/>
    <w:semiHidden/>
    <w:unhideWhenUsed/>
    <w:rsid w:val="00C7469F"/>
    <w:rPr>
      <w:rFonts w:cs="Times New Roman"/>
      <w:sz w:val="16"/>
      <w:szCs w:val="16"/>
    </w:rPr>
  </w:style>
  <w:style w:type="paragraph" w:styleId="CommentText">
    <w:name w:val="annotation text"/>
    <w:basedOn w:val="Normal"/>
    <w:link w:val="CommentTextChar"/>
    <w:uiPriority w:val="99"/>
    <w:semiHidden/>
    <w:unhideWhenUsed/>
    <w:rsid w:val="00C7469F"/>
    <w:rPr>
      <w:sz w:val="20"/>
      <w:szCs w:val="20"/>
    </w:rPr>
  </w:style>
  <w:style w:type="character" w:customStyle="1" w:styleId="CommentTextChar">
    <w:name w:val="Comment Text Char"/>
    <w:basedOn w:val="DefaultParagraphFont"/>
    <w:link w:val="CommentText"/>
    <w:uiPriority w:val="99"/>
    <w:semiHidden/>
    <w:locked/>
    <w:rsid w:val="00C7469F"/>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C7469F"/>
    <w:rPr>
      <w:b/>
      <w:bCs/>
    </w:rPr>
  </w:style>
  <w:style w:type="character" w:customStyle="1" w:styleId="CommentSubjectChar">
    <w:name w:val="Comment Subject Char"/>
    <w:basedOn w:val="CommentTextChar"/>
    <w:link w:val="CommentSubject"/>
    <w:uiPriority w:val="99"/>
    <w:semiHidden/>
    <w:locked/>
    <w:rsid w:val="00C7469F"/>
    <w:rPr>
      <w:rFonts w:ascii="Arial" w:hAnsi="Arial" w:cs="Arial"/>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27773">
      <w:marLeft w:val="0"/>
      <w:marRight w:val="0"/>
      <w:marTop w:val="0"/>
      <w:marBottom w:val="0"/>
      <w:divBdr>
        <w:top w:val="none" w:sz="0" w:space="0" w:color="auto"/>
        <w:left w:val="none" w:sz="0" w:space="0" w:color="auto"/>
        <w:bottom w:val="none" w:sz="0" w:space="0" w:color="auto"/>
        <w:right w:val="none" w:sz="0" w:space="0" w:color="auto"/>
      </w:divBdr>
    </w:div>
    <w:div w:id="3727277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960DE78D</Template>
  <TotalTime>599</TotalTime>
  <Pages>9</Pages>
  <Words>2902</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Robert.Fowler</cp:lastModifiedBy>
  <cp:revision>27</cp:revision>
  <cp:lastPrinted>2016-08-26T09:36:00Z</cp:lastPrinted>
  <dcterms:created xsi:type="dcterms:W3CDTF">2016-11-14T17:26:00Z</dcterms:created>
  <dcterms:modified xsi:type="dcterms:W3CDTF">2016-12-05T11:54:00Z</dcterms:modified>
</cp:coreProperties>
</file>